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40B2" w14:textId="3D1501A1" w:rsidR="003C50D5" w:rsidRPr="00FB2B61" w:rsidRDefault="003C50D5" w:rsidP="00A45EDC">
      <w:pPr>
        <w:shd w:val="clear" w:color="auto" w:fill="FFFFFF"/>
        <w:spacing w:after="0" w:line="240" w:lineRule="auto"/>
        <w:jc w:val="center"/>
        <w:textAlignment w:val="baseline"/>
        <w:rPr>
          <w:rFonts w:ascii="Calibri" w:eastAsia="Times New Roman" w:hAnsi="Calibri" w:cs="Calibri"/>
          <w:b/>
          <w:bCs/>
          <w:color w:val="000000" w:themeColor="text1"/>
          <w:kern w:val="0"/>
          <w:sz w:val="20"/>
          <w:szCs w:val="20"/>
          <w:bdr w:val="none" w:sz="0" w:space="0" w:color="auto" w:frame="1"/>
          <w:lang w:eastAsia="it-IT"/>
          <w14:ligatures w14:val="none"/>
        </w:rPr>
      </w:pPr>
      <w:r w:rsidRPr="00FB2B61">
        <w:rPr>
          <w:rFonts w:ascii="Calibri" w:eastAsia="Times New Roman" w:hAnsi="Calibri" w:cs="Calibri"/>
          <w:b/>
          <w:bCs/>
          <w:color w:val="000000" w:themeColor="text1"/>
          <w:kern w:val="0"/>
          <w:sz w:val="20"/>
          <w:szCs w:val="20"/>
          <w:bdr w:val="none" w:sz="0" w:space="0" w:color="auto" w:frame="1"/>
          <w:lang w:eastAsia="it-IT"/>
          <w14:ligatures w14:val="none"/>
        </w:rPr>
        <w:t>CONDIZIONI GENERALI</w:t>
      </w:r>
    </w:p>
    <w:p w14:paraId="3AAE49B5" w14:textId="77777777" w:rsidR="00BC13F0" w:rsidRPr="00FB2B61" w:rsidRDefault="00BC13F0" w:rsidP="00A45EDC">
      <w:pPr>
        <w:shd w:val="clear" w:color="auto" w:fill="FFFFFF"/>
        <w:spacing w:after="0" w:line="240" w:lineRule="auto"/>
        <w:jc w:val="center"/>
        <w:textAlignment w:val="baseline"/>
        <w:rPr>
          <w:rFonts w:ascii="Calibri" w:eastAsia="Times New Roman" w:hAnsi="Calibri" w:cs="Calibri"/>
          <w:b/>
          <w:bCs/>
          <w:color w:val="000000" w:themeColor="text1"/>
          <w:kern w:val="0"/>
          <w:sz w:val="20"/>
          <w:szCs w:val="20"/>
          <w:bdr w:val="none" w:sz="0" w:space="0" w:color="auto" w:frame="1"/>
          <w:lang w:eastAsia="it-IT"/>
          <w14:ligatures w14:val="none"/>
        </w:rPr>
      </w:pPr>
    </w:p>
    <w:p w14:paraId="2CF9348D" w14:textId="2825393C" w:rsidR="00A45EDC" w:rsidRPr="00FB2B61" w:rsidRDefault="00A45EDC" w:rsidP="00A45EDC">
      <w:pPr>
        <w:shd w:val="clear" w:color="auto" w:fill="FFFFFF"/>
        <w:spacing w:after="0" w:line="240" w:lineRule="auto"/>
        <w:textAlignment w:val="baseline"/>
        <w:rPr>
          <w:rFonts w:ascii="Calibri" w:eastAsia="Times New Roman" w:hAnsi="Calibri" w:cs="Calibri"/>
          <w:color w:val="000000" w:themeColor="text1"/>
          <w:kern w:val="0"/>
          <w:sz w:val="20"/>
          <w:szCs w:val="20"/>
          <w:bdr w:val="none" w:sz="0" w:space="0" w:color="auto" w:frame="1"/>
          <w:lang w:eastAsia="it-IT"/>
          <w14:ligatures w14:val="none"/>
        </w:rPr>
      </w:pPr>
      <w:r w:rsidRPr="00FB2B61">
        <w:rPr>
          <w:rStyle w:val="Enfasigrassetto"/>
          <w:rFonts w:ascii="Calibri" w:hAnsi="Calibri" w:cs="Calibri"/>
          <w:color w:val="000000" w:themeColor="text1"/>
          <w:sz w:val="20"/>
          <w:szCs w:val="20"/>
          <w:shd w:val="clear" w:color="auto" w:fill="FFFFFF"/>
        </w:rPr>
        <w:t>PREMESSA: CONTENUTO DEL CONTRATTO DI PACCHETTO TURISTICO</w:t>
      </w:r>
      <w:r w:rsidRPr="00FB2B61">
        <w:rPr>
          <w:rFonts w:ascii="Calibri" w:hAnsi="Calibri" w:cs="Calibri"/>
          <w:color w:val="000000" w:themeColor="text1"/>
          <w:sz w:val="20"/>
          <w:szCs w:val="20"/>
        </w:rPr>
        <w:br/>
      </w:r>
      <w:r w:rsidRPr="00FB2B61">
        <w:rPr>
          <w:rStyle w:val="Enfasigrassetto"/>
          <w:rFonts w:ascii="Calibri" w:hAnsi="Calibri" w:cs="Calibri"/>
          <w:b w:val="0"/>
          <w:bCs w:val="0"/>
          <w:color w:val="000000" w:themeColor="text1"/>
          <w:sz w:val="20"/>
          <w:szCs w:val="20"/>
          <w:shd w:val="clear" w:color="auto" w:fill="FFFFFF"/>
        </w:rPr>
        <w:t>Costituiscono parte integrante del contratto di pacchetto turistico, oltre che le condizioni generali che seguono, la descrizione del pacchetto turistico pubblicata nel sito, ovvero nel separato programma di viaggio, nonché la conferma di prenotazione che viene inviata dall’organizzatore all’agenzia venditrice, quale mandataria del viaggiatore o al viaggiatore stesso. Nel sottoscrivere la proposta di compravendita di pacchetto turistico, il viaggiatore deve tener bene a mente che essa dà per letto ed accettato, per sé e per i soggetti indicati nel contratto, sia il contratto di pacchetto turistico per come ivi disciplinato, sia le avvertenze e condizioni in essa contenute, sia le presenti condizioni generali.</w:t>
      </w:r>
    </w:p>
    <w:p w14:paraId="6C462278" w14:textId="4523B09D" w:rsidR="007F045D" w:rsidRPr="00FB2B61" w:rsidRDefault="000021EC" w:rsidP="00A45ED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1)    NOZIONE DI PACCHETTO TURISTICO</w:t>
      </w:r>
      <w:r w:rsidRPr="00FB2B61">
        <w:rPr>
          <w:rFonts w:ascii="Calibri" w:eastAsia="Times New Roman" w:hAnsi="Calibri" w:cs="Calibri"/>
          <w:color w:val="000000" w:themeColor="text1"/>
          <w:kern w:val="0"/>
          <w:sz w:val="20"/>
          <w:szCs w:val="20"/>
          <w:lang w:eastAsia="it-IT"/>
          <w14:ligatures w14:val="none"/>
        </w:rPr>
        <w:br w:type="textWrapping" w:clear="all"/>
        <w:t xml:space="preserve">Ai sensi del Codice del Turismo (art. 32-51-novies) così come modificato dal </w:t>
      </w:r>
      <w:r w:rsidR="00444BFF" w:rsidRPr="00FB2B61">
        <w:rPr>
          <w:rFonts w:ascii="Calibri" w:eastAsia="Times New Roman" w:hAnsi="Calibri" w:cs="Calibri"/>
          <w:color w:val="000000" w:themeColor="text1"/>
          <w:kern w:val="0"/>
          <w:sz w:val="20"/>
          <w:szCs w:val="20"/>
          <w:lang w:eastAsia="it-IT"/>
          <w14:ligatures w14:val="none"/>
        </w:rPr>
        <w:t>D.lgs.</w:t>
      </w:r>
      <w:r w:rsidRPr="00FB2B61">
        <w:rPr>
          <w:rFonts w:ascii="Calibri" w:eastAsia="Times New Roman" w:hAnsi="Calibri" w:cs="Calibri"/>
          <w:color w:val="000000" w:themeColor="text1"/>
          <w:kern w:val="0"/>
          <w:sz w:val="20"/>
          <w:szCs w:val="20"/>
          <w:lang w:eastAsia="it-IT"/>
          <w14:ligatures w14:val="none"/>
        </w:rPr>
        <w:t xml:space="preserve"> 62 del 21/05/2018 che attua la direttiva UE 2015/2302</w:t>
      </w:r>
      <w:r w:rsidR="003C50D5" w:rsidRPr="00FB2B61">
        <w:rPr>
          <w:rFonts w:ascii="Calibri" w:eastAsia="Times New Roman" w:hAnsi="Calibri" w:cs="Calibri"/>
          <w:color w:val="000000" w:themeColor="text1"/>
          <w:kern w:val="0"/>
          <w:sz w:val="20"/>
          <w:szCs w:val="20"/>
          <w:lang w:eastAsia="it-IT"/>
          <w14:ligatures w14:val="none"/>
        </w:rPr>
        <w:t>,</w:t>
      </w:r>
      <w:r w:rsidRPr="00FB2B61">
        <w:rPr>
          <w:rFonts w:ascii="Calibri" w:eastAsia="Times New Roman" w:hAnsi="Calibri" w:cs="Calibri"/>
          <w:color w:val="000000" w:themeColor="text1"/>
          <w:kern w:val="0"/>
          <w:sz w:val="20"/>
          <w:szCs w:val="20"/>
          <w:lang w:eastAsia="it-IT"/>
          <w14:ligatures w14:val="none"/>
        </w:rPr>
        <w:t xml:space="preserve"> i pacchetti turistici </w:t>
      </w:r>
      <w:r w:rsidR="007F045D" w:rsidRPr="00FB2B61">
        <w:rPr>
          <w:rFonts w:ascii="Calibri" w:eastAsia="Times New Roman" w:hAnsi="Calibri" w:cs="Calibri"/>
          <w:color w:val="000000" w:themeColor="text1"/>
          <w:kern w:val="0"/>
          <w:sz w:val="20"/>
          <w:szCs w:val="20"/>
          <w:lang w:eastAsia="it-IT"/>
          <w14:ligatures w14:val="none"/>
        </w:rPr>
        <w:t xml:space="preserve">includono </w:t>
      </w:r>
      <w:r w:rsidRPr="00FB2B61">
        <w:rPr>
          <w:rFonts w:ascii="Calibri" w:eastAsia="Times New Roman" w:hAnsi="Calibri" w:cs="Calibri"/>
          <w:color w:val="000000" w:themeColor="text1"/>
          <w:kern w:val="0"/>
          <w:sz w:val="20"/>
          <w:szCs w:val="20"/>
          <w:lang w:eastAsia="it-IT"/>
          <w14:ligatures w14:val="none"/>
        </w:rPr>
        <w:t xml:space="preserve">almeno due </w:t>
      </w:r>
      <w:r w:rsidR="007F045D" w:rsidRPr="00FB2B61">
        <w:rPr>
          <w:rFonts w:ascii="Calibri" w:eastAsia="Times New Roman" w:hAnsi="Calibri" w:cs="Calibri"/>
          <w:color w:val="000000" w:themeColor="text1"/>
          <w:kern w:val="0"/>
          <w:sz w:val="20"/>
          <w:szCs w:val="20"/>
          <w:lang w:eastAsia="it-IT"/>
          <w14:ligatures w14:val="none"/>
        </w:rPr>
        <w:t xml:space="preserve">servizi acquistati insieme tra quelli di seguito indicati, </w:t>
      </w:r>
      <w:r w:rsidRPr="00FB2B61">
        <w:rPr>
          <w:rFonts w:ascii="Calibri" w:eastAsia="Times New Roman" w:hAnsi="Calibri" w:cs="Calibri"/>
          <w:color w:val="000000" w:themeColor="text1"/>
          <w:kern w:val="0"/>
          <w:sz w:val="20"/>
          <w:szCs w:val="20"/>
          <w:lang w:eastAsia="it-IT"/>
          <w14:ligatures w14:val="none"/>
        </w:rPr>
        <w:t xml:space="preserve">in vendita ad un prezzo forfettario e di durata superiore alle 24 ore, per un periodo </w:t>
      </w:r>
      <w:r w:rsidR="003C50D5" w:rsidRPr="00FB2B61">
        <w:rPr>
          <w:rFonts w:ascii="Calibri" w:eastAsia="Times New Roman" w:hAnsi="Calibri" w:cs="Calibri"/>
          <w:color w:val="000000" w:themeColor="text1"/>
          <w:kern w:val="0"/>
          <w:sz w:val="20"/>
          <w:szCs w:val="20"/>
          <w:lang w:eastAsia="it-IT"/>
          <w14:ligatures w14:val="none"/>
        </w:rPr>
        <w:t>che comprenda</w:t>
      </w:r>
      <w:r w:rsidRPr="00FB2B61">
        <w:rPr>
          <w:rFonts w:ascii="Calibri" w:eastAsia="Times New Roman" w:hAnsi="Calibri" w:cs="Calibri"/>
          <w:color w:val="000000" w:themeColor="text1"/>
          <w:kern w:val="0"/>
          <w:sz w:val="20"/>
          <w:szCs w:val="20"/>
          <w:lang w:eastAsia="it-IT"/>
          <w14:ligatures w14:val="none"/>
        </w:rPr>
        <w:t xml:space="preserve"> almeno una notte</w:t>
      </w:r>
      <w:r w:rsidR="003C50D5" w:rsidRPr="00FB2B61">
        <w:rPr>
          <w:rFonts w:ascii="Calibri" w:eastAsia="Times New Roman" w:hAnsi="Calibri" w:cs="Calibri"/>
          <w:color w:val="000000" w:themeColor="text1"/>
          <w:kern w:val="0"/>
          <w:sz w:val="20"/>
          <w:szCs w:val="20"/>
          <w:lang w:eastAsia="it-IT"/>
          <w14:ligatures w14:val="none"/>
        </w:rPr>
        <w:t>, ad esempio</w:t>
      </w:r>
      <w:r w:rsidRPr="00FB2B61">
        <w:rPr>
          <w:rFonts w:ascii="Calibri" w:eastAsia="Times New Roman" w:hAnsi="Calibri" w:cs="Calibri"/>
          <w:color w:val="000000" w:themeColor="text1"/>
          <w:kern w:val="0"/>
          <w:sz w:val="20"/>
          <w:szCs w:val="20"/>
          <w:lang w:eastAsia="it-IT"/>
          <w14:ligatures w14:val="none"/>
        </w:rPr>
        <w:t xml:space="preserve">: a) trasporto; b) alloggio; c) servizi turistici </w:t>
      </w:r>
      <w:r w:rsidR="007F045D" w:rsidRPr="00FB2B61">
        <w:rPr>
          <w:rFonts w:ascii="Calibri" w:eastAsia="Times New Roman" w:hAnsi="Calibri" w:cs="Calibri"/>
          <w:color w:val="000000" w:themeColor="text1"/>
          <w:kern w:val="0"/>
          <w:sz w:val="20"/>
          <w:szCs w:val="20"/>
          <w:lang w:eastAsia="it-IT"/>
          <w14:ligatures w14:val="none"/>
        </w:rPr>
        <w:t xml:space="preserve">che </w:t>
      </w:r>
      <w:r w:rsidR="003C50D5" w:rsidRPr="00FB2B61">
        <w:rPr>
          <w:rFonts w:ascii="Calibri" w:eastAsia="Times New Roman" w:hAnsi="Calibri" w:cs="Calibri"/>
          <w:color w:val="000000" w:themeColor="text1"/>
          <w:kern w:val="0"/>
          <w:sz w:val="20"/>
          <w:szCs w:val="20"/>
          <w:lang w:eastAsia="it-IT"/>
          <w14:ligatures w14:val="none"/>
        </w:rPr>
        <w:t>fanno parte del p</w:t>
      </w:r>
      <w:r w:rsidR="007F045D" w:rsidRPr="00FB2B61">
        <w:rPr>
          <w:rFonts w:ascii="Calibri" w:eastAsia="Times New Roman" w:hAnsi="Calibri" w:cs="Calibri"/>
          <w:color w:val="000000" w:themeColor="text1"/>
          <w:kern w:val="0"/>
          <w:sz w:val="20"/>
          <w:szCs w:val="20"/>
          <w:lang w:eastAsia="it-IT"/>
          <w14:ligatures w14:val="none"/>
        </w:rPr>
        <w:t>acchetto</w:t>
      </w:r>
    </w:p>
    <w:p w14:paraId="48319A14" w14:textId="46FFA79C" w:rsidR="000021EC" w:rsidRPr="00FB2B61" w:rsidRDefault="003C50D5"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color w:val="000000" w:themeColor="text1"/>
          <w:kern w:val="0"/>
          <w:sz w:val="20"/>
          <w:szCs w:val="20"/>
          <w:lang w:eastAsia="it-IT"/>
          <w14:ligatures w14:val="none"/>
        </w:rPr>
        <w:t>Il Cliente riceverà</w:t>
      </w:r>
      <w:r w:rsidR="002025C2" w:rsidRPr="00FB2B61">
        <w:rPr>
          <w:rFonts w:ascii="Calibri" w:eastAsia="Times New Roman" w:hAnsi="Calibri" w:cs="Calibri"/>
          <w:color w:val="000000" w:themeColor="text1"/>
          <w:kern w:val="0"/>
          <w:sz w:val="20"/>
          <w:szCs w:val="20"/>
          <w:lang w:eastAsia="it-IT"/>
          <w14:ligatures w14:val="none"/>
        </w:rPr>
        <w:t xml:space="preserve"> (direttamente o tramite Agenzia corrispondente) e </w:t>
      </w:r>
      <w:r w:rsidR="007F045D" w:rsidRPr="00FB2B61">
        <w:rPr>
          <w:rFonts w:ascii="Calibri" w:eastAsia="Times New Roman" w:hAnsi="Calibri" w:cs="Calibri"/>
          <w:color w:val="000000" w:themeColor="text1"/>
          <w:kern w:val="0"/>
          <w:sz w:val="20"/>
          <w:szCs w:val="20"/>
          <w:lang w:eastAsia="it-IT"/>
          <w14:ligatures w14:val="none"/>
        </w:rPr>
        <w:t>sottoscriverà il</w:t>
      </w:r>
      <w:r w:rsidR="000021EC" w:rsidRPr="00FB2B61">
        <w:rPr>
          <w:rFonts w:ascii="Calibri" w:eastAsia="Times New Roman" w:hAnsi="Calibri" w:cs="Calibri"/>
          <w:color w:val="000000" w:themeColor="text1"/>
          <w:kern w:val="0"/>
          <w:sz w:val="20"/>
          <w:szCs w:val="20"/>
          <w:lang w:eastAsia="it-IT"/>
          <w14:ligatures w14:val="none"/>
        </w:rPr>
        <w:t xml:space="preserve"> Contratto di Viaggio ai sensi dell'art. 35 del Codice del Turismo.</w:t>
      </w:r>
      <w:r w:rsidR="000021EC" w:rsidRPr="00FB2B61">
        <w:rPr>
          <w:rFonts w:ascii="Calibri" w:eastAsia="Times New Roman" w:hAnsi="Calibri" w:cs="Calibri"/>
          <w:color w:val="000000" w:themeColor="text1"/>
          <w:kern w:val="0"/>
          <w:sz w:val="20"/>
          <w:szCs w:val="20"/>
          <w:lang w:eastAsia="it-IT"/>
          <w14:ligatures w14:val="none"/>
        </w:rPr>
        <w:br w:type="textWrapping" w:clear="all"/>
      </w:r>
      <w:r w:rsidR="000021EC" w:rsidRPr="00FB2B61">
        <w:rPr>
          <w:rFonts w:ascii="Calibri" w:eastAsia="Times New Roman" w:hAnsi="Calibri" w:cs="Calibri"/>
          <w:color w:val="000000" w:themeColor="text1"/>
          <w:kern w:val="0"/>
          <w:sz w:val="20"/>
          <w:szCs w:val="20"/>
          <w:lang w:eastAsia="it-IT"/>
          <w14:ligatures w14:val="none"/>
        </w:rPr>
        <w:br w:type="textWrapping" w:clear="all"/>
      </w:r>
      <w:r w:rsidR="000021EC" w:rsidRPr="00FB2B61">
        <w:rPr>
          <w:rFonts w:ascii="Calibri" w:eastAsia="Times New Roman" w:hAnsi="Calibri" w:cs="Calibri"/>
          <w:b/>
          <w:bCs/>
          <w:color w:val="000000" w:themeColor="text1"/>
          <w:kern w:val="0"/>
          <w:sz w:val="20"/>
          <w:szCs w:val="20"/>
          <w:bdr w:val="none" w:sz="0" w:space="0" w:color="auto" w:frame="1"/>
          <w:lang w:eastAsia="it-IT"/>
          <w14:ligatures w14:val="none"/>
        </w:rPr>
        <w:t>2)    PRENOTAZIONI</w:t>
      </w:r>
      <w:r w:rsidR="000021EC" w:rsidRPr="00FB2B61">
        <w:rPr>
          <w:rFonts w:ascii="Calibri" w:eastAsia="Times New Roman" w:hAnsi="Calibri" w:cs="Calibri"/>
          <w:color w:val="000000" w:themeColor="text1"/>
          <w:kern w:val="0"/>
          <w:sz w:val="20"/>
          <w:szCs w:val="20"/>
          <w:lang w:eastAsia="it-IT"/>
          <w14:ligatures w14:val="none"/>
        </w:rPr>
        <w:br w:type="textWrapping" w:clear="all"/>
        <w:t>La prenotazione</w:t>
      </w:r>
      <w:r w:rsidR="00DA641E" w:rsidRPr="00FB2B61">
        <w:rPr>
          <w:rFonts w:ascii="Calibri" w:eastAsia="Times New Roman" w:hAnsi="Calibri" w:cs="Calibri"/>
          <w:color w:val="000000" w:themeColor="text1"/>
          <w:kern w:val="0"/>
          <w:sz w:val="20"/>
          <w:szCs w:val="20"/>
          <w:lang w:eastAsia="it-IT"/>
          <w14:ligatures w14:val="none"/>
        </w:rPr>
        <w:t>, possibile fino ad esaurimento delle disponibilità, si</w:t>
      </w:r>
      <w:r w:rsidR="000021EC" w:rsidRPr="00FB2B61">
        <w:rPr>
          <w:rFonts w:ascii="Calibri" w:eastAsia="Times New Roman" w:hAnsi="Calibri" w:cs="Calibri"/>
          <w:color w:val="000000" w:themeColor="text1"/>
          <w:kern w:val="0"/>
          <w:sz w:val="20"/>
          <w:szCs w:val="20"/>
          <w:lang w:eastAsia="it-IT"/>
          <w14:ligatures w14:val="none"/>
        </w:rPr>
        <w:t xml:space="preserve"> intende perfezionata al momento della conferma scritta da parte di </w:t>
      </w:r>
      <w:r w:rsidR="002025C2" w:rsidRPr="00FB2B61">
        <w:rPr>
          <w:rFonts w:ascii="Calibri" w:eastAsia="Times New Roman" w:hAnsi="Calibri" w:cs="Calibri"/>
          <w:color w:val="000000" w:themeColor="text1"/>
          <w:kern w:val="0"/>
          <w:sz w:val="20"/>
          <w:szCs w:val="20"/>
          <w:lang w:eastAsia="it-IT"/>
          <w14:ligatures w14:val="none"/>
        </w:rPr>
        <w:t>Ilva Viaggi</w:t>
      </w:r>
      <w:r w:rsidR="000021EC" w:rsidRPr="00FB2B61">
        <w:rPr>
          <w:rFonts w:ascii="Calibri" w:eastAsia="Times New Roman" w:hAnsi="Calibri" w:cs="Calibri"/>
          <w:color w:val="000000" w:themeColor="text1"/>
          <w:kern w:val="0"/>
          <w:sz w:val="20"/>
          <w:szCs w:val="20"/>
          <w:lang w:eastAsia="it-IT"/>
          <w14:ligatures w14:val="none"/>
        </w:rPr>
        <w:t xml:space="preserve"> e previa sottoscrizione da parte del Cliente/Agenzia del Contratto di Viaggio completo di copia delle Condizioni Generali.</w:t>
      </w:r>
    </w:p>
    <w:p w14:paraId="6125E6C1" w14:textId="6BB481C1" w:rsidR="00CF501B" w:rsidRPr="00FB2B61" w:rsidRDefault="000021EC"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3)    PAGAMENTI</w:t>
      </w:r>
      <w:r w:rsidRPr="00FB2B61">
        <w:rPr>
          <w:rFonts w:ascii="Calibri" w:eastAsia="Times New Roman" w:hAnsi="Calibri" w:cs="Calibri"/>
          <w:color w:val="000000" w:themeColor="text1"/>
          <w:kern w:val="0"/>
          <w:sz w:val="20"/>
          <w:szCs w:val="20"/>
          <w:lang w:eastAsia="it-IT"/>
          <w14:ligatures w14:val="none"/>
        </w:rPr>
        <w:br w:type="textWrapping" w:clear="all"/>
        <w:t>Salvo nei casi di accordi diversi, il Cliente</w:t>
      </w:r>
      <w:r w:rsidR="003C50D5" w:rsidRPr="00FB2B61">
        <w:rPr>
          <w:rFonts w:ascii="Calibri" w:eastAsia="Times New Roman" w:hAnsi="Calibri" w:cs="Calibri"/>
          <w:color w:val="000000" w:themeColor="text1"/>
          <w:kern w:val="0"/>
          <w:sz w:val="20"/>
          <w:szCs w:val="20"/>
          <w:lang w:eastAsia="it-IT"/>
          <w14:ligatures w14:val="none"/>
        </w:rPr>
        <w:t>, a ricevimento della conferma/contratto di viaggio, verserà</w:t>
      </w:r>
      <w:r w:rsidRPr="00FB2B61">
        <w:rPr>
          <w:rFonts w:ascii="Calibri" w:eastAsia="Times New Roman" w:hAnsi="Calibri" w:cs="Calibri"/>
          <w:color w:val="000000" w:themeColor="text1"/>
          <w:kern w:val="0"/>
          <w:sz w:val="20"/>
          <w:szCs w:val="20"/>
          <w:lang w:eastAsia="it-IT"/>
          <w14:ligatures w14:val="none"/>
        </w:rPr>
        <w:t xml:space="preserve"> a </w:t>
      </w:r>
      <w:r w:rsidR="002025C2" w:rsidRPr="00FB2B61">
        <w:rPr>
          <w:rFonts w:ascii="Calibri" w:eastAsia="Times New Roman" w:hAnsi="Calibri" w:cs="Calibri"/>
          <w:color w:val="000000" w:themeColor="text1"/>
          <w:kern w:val="0"/>
          <w:sz w:val="20"/>
          <w:szCs w:val="20"/>
          <w:lang w:eastAsia="it-IT"/>
          <w14:ligatures w14:val="none"/>
        </w:rPr>
        <w:t>Ilva Viaggi o</w:t>
      </w:r>
      <w:r w:rsidRPr="00FB2B61">
        <w:rPr>
          <w:rFonts w:ascii="Calibri" w:eastAsia="Times New Roman" w:hAnsi="Calibri" w:cs="Calibri"/>
          <w:color w:val="000000" w:themeColor="text1"/>
          <w:kern w:val="0"/>
          <w:sz w:val="20"/>
          <w:szCs w:val="20"/>
          <w:lang w:eastAsia="it-IT"/>
          <w14:ligatures w14:val="none"/>
        </w:rPr>
        <w:t xml:space="preserve"> all'Agenzia corrispondente un acconto </w:t>
      </w:r>
      <w:r w:rsidR="007F045D" w:rsidRPr="00FB2B61">
        <w:rPr>
          <w:rFonts w:ascii="Calibri" w:eastAsia="Times New Roman" w:hAnsi="Calibri" w:cs="Calibri"/>
          <w:color w:val="000000" w:themeColor="text1"/>
          <w:kern w:val="0"/>
          <w:sz w:val="20"/>
          <w:szCs w:val="20"/>
          <w:lang w:eastAsia="it-IT"/>
          <w14:ligatures w14:val="none"/>
        </w:rPr>
        <w:t xml:space="preserve">concordato, in genere </w:t>
      </w:r>
      <w:r w:rsidRPr="00FB2B61">
        <w:rPr>
          <w:rFonts w:ascii="Calibri" w:eastAsia="Times New Roman" w:hAnsi="Calibri" w:cs="Calibri"/>
          <w:color w:val="000000" w:themeColor="text1"/>
          <w:kern w:val="0"/>
          <w:sz w:val="20"/>
          <w:szCs w:val="20"/>
          <w:lang w:eastAsia="it-IT"/>
          <w14:ligatures w14:val="none"/>
        </w:rPr>
        <w:t>pari al 25% dell'importo totale, oltre ad eventuali costi supplementari</w:t>
      </w:r>
      <w:r w:rsidR="003C50D5" w:rsidRPr="00FB2B61">
        <w:rPr>
          <w:rFonts w:ascii="Calibri" w:eastAsia="Times New Roman" w:hAnsi="Calibri" w:cs="Calibri"/>
          <w:color w:val="000000" w:themeColor="text1"/>
          <w:kern w:val="0"/>
          <w:sz w:val="20"/>
          <w:szCs w:val="20"/>
          <w:lang w:eastAsia="it-IT"/>
          <w14:ligatures w14:val="none"/>
        </w:rPr>
        <w:t xml:space="preserve">, entro i termini richiesti. </w:t>
      </w:r>
      <w:r w:rsidR="002025C2" w:rsidRPr="00FB2B61">
        <w:rPr>
          <w:rFonts w:ascii="Calibri" w:eastAsia="Times New Roman" w:hAnsi="Calibri" w:cs="Calibri"/>
          <w:color w:val="000000" w:themeColor="text1"/>
          <w:kern w:val="0"/>
          <w:sz w:val="20"/>
          <w:szCs w:val="20"/>
          <w:lang w:eastAsia="it-IT"/>
          <w14:ligatures w14:val="none"/>
        </w:rPr>
        <w:t>Il Cliente</w:t>
      </w:r>
      <w:r w:rsidRPr="00FB2B61">
        <w:rPr>
          <w:rFonts w:ascii="Calibri" w:eastAsia="Times New Roman" w:hAnsi="Calibri" w:cs="Calibri"/>
          <w:color w:val="000000" w:themeColor="text1"/>
          <w:kern w:val="0"/>
          <w:sz w:val="20"/>
          <w:szCs w:val="20"/>
          <w:lang w:eastAsia="it-IT"/>
          <w14:ligatures w14:val="none"/>
        </w:rPr>
        <w:t xml:space="preserve"> dovrà versare a </w:t>
      </w:r>
      <w:r w:rsidR="002025C2" w:rsidRPr="00FB2B61">
        <w:rPr>
          <w:rFonts w:ascii="Calibri" w:eastAsia="Times New Roman" w:hAnsi="Calibri" w:cs="Calibri"/>
          <w:color w:val="000000" w:themeColor="text1"/>
          <w:kern w:val="0"/>
          <w:sz w:val="20"/>
          <w:szCs w:val="20"/>
          <w:lang w:eastAsia="it-IT"/>
          <w14:ligatures w14:val="none"/>
        </w:rPr>
        <w:t xml:space="preserve">Ilva </w:t>
      </w:r>
      <w:r w:rsidR="00CF501B" w:rsidRPr="00FB2B61">
        <w:rPr>
          <w:rFonts w:ascii="Calibri" w:eastAsia="Times New Roman" w:hAnsi="Calibri" w:cs="Calibri"/>
          <w:color w:val="000000" w:themeColor="text1"/>
          <w:kern w:val="0"/>
          <w:sz w:val="20"/>
          <w:szCs w:val="20"/>
          <w:lang w:eastAsia="it-IT"/>
          <w14:ligatures w14:val="none"/>
        </w:rPr>
        <w:t>Viaggi o</w:t>
      </w:r>
      <w:r w:rsidRPr="00FB2B61">
        <w:rPr>
          <w:rFonts w:ascii="Calibri" w:eastAsia="Times New Roman" w:hAnsi="Calibri" w:cs="Calibri"/>
          <w:color w:val="000000" w:themeColor="text1"/>
          <w:kern w:val="0"/>
          <w:sz w:val="20"/>
          <w:szCs w:val="20"/>
          <w:lang w:eastAsia="it-IT"/>
          <w14:ligatures w14:val="none"/>
        </w:rPr>
        <w:t xml:space="preserve"> all’agenzia corrispondente il saldo almeno 30 giorni prima dell'inizio del viaggio/soggiorno. Per prenotazioni effettuate a meno di 30 giorni dall'inizio del viaggio/soggiorno o nel caso di offerte a tariffa “Prepagato e/o non rimborsabile”, il Cliente è tenuto a versare a </w:t>
      </w:r>
      <w:r w:rsidR="00CF501B" w:rsidRPr="00FB2B61">
        <w:rPr>
          <w:rFonts w:ascii="Calibri" w:eastAsia="Times New Roman" w:hAnsi="Calibri" w:cs="Calibri"/>
          <w:color w:val="000000" w:themeColor="text1"/>
          <w:kern w:val="0"/>
          <w:sz w:val="20"/>
          <w:szCs w:val="20"/>
          <w:lang w:eastAsia="it-IT"/>
          <w14:ligatures w14:val="none"/>
        </w:rPr>
        <w:t xml:space="preserve">Ilva Viaggi </w:t>
      </w:r>
      <w:r w:rsidRPr="00FB2B61">
        <w:rPr>
          <w:rFonts w:ascii="Calibri" w:eastAsia="Times New Roman" w:hAnsi="Calibri" w:cs="Calibri"/>
          <w:color w:val="000000" w:themeColor="text1"/>
          <w:kern w:val="0"/>
          <w:sz w:val="20"/>
          <w:szCs w:val="20"/>
          <w:lang w:eastAsia="it-IT"/>
          <w14:ligatures w14:val="none"/>
        </w:rPr>
        <w:t xml:space="preserve">o all'Agenzia </w:t>
      </w:r>
      <w:r w:rsidR="00CF501B" w:rsidRPr="00FB2B61">
        <w:rPr>
          <w:rFonts w:ascii="Calibri" w:eastAsia="Times New Roman" w:hAnsi="Calibri" w:cs="Calibri"/>
          <w:color w:val="000000" w:themeColor="text1"/>
          <w:kern w:val="0"/>
          <w:sz w:val="20"/>
          <w:szCs w:val="20"/>
          <w:lang w:eastAsia="it-IT"/>
          <w14:ligatures w14:val="none"/>
        </w:rPr>
        <w:t>corrispondente l’intero</w:t>
      </w:r>
      <w:r w:rsidRPr="00FB2B61">
        <w:rPr>
          <w:rFonts w:ascii="Calibri" w:eastAsia="Times New Roman" w:hAnsi="Calibri" w:cs="Calibri"/>
          <w:color w:val="000000" w:themeColor="text1"/>
          <w:kern w:val="0"/>
          <w:sz w:val="20"/>
          <w:szCs w:val="20"/>
          <w:lang w:eastAsia="it-IT"/>
          <w14:ligatures w14:val="none"/>
        </w:rPr>
        <w:t xml:space="preserve"> saldo. In caso di mancato pagamento a </w:t>
      </w:r>
      <w:r w:rsidR="00CF501B" w:rsidRPr="00FB2B61">
        <w:rPr>
          <w:rFonts w:ascii="Calibri" w:eastAsia="Times New Roman" w:hAnsi="Calibri" w:cs="Calibri"/>
          <w:color w:val="000000" w:themeColor="text1"/>
          <w:kern w:val="0"/>
          <w:sz w:val="20"/>
          <w:szCs w:val="20"/>
          <w:lang w:eastAsia="it-IT"/>
          <w14:ligatures w14:val="none"/>
        </w:rPr>
        <w:t>Ilva Viaggi</w:t>
      </w:r>
      <w:r w:rsidRPr="00FB2B61">
        <w:rPr>
          <w:rFonts w:ascii="Calibri" w:eastAsia="Times New Roman" w:hAnsi="Calibri" w:cs="Calibri"/>
          <w:color w:val="000000" w:themeColor="text1"/>
          <w:kern w:val="0"/>
          <w:sz w:val="20"/>
          <w:szCs w:val="20"/>
          <w:lang w:eastAsia="it-IT"/>
          <w14:ligatures w14:val="none"/>
        </w:rPr>
        <w:t xml:space="preserve"> dei servizi prenotati entro i termini indicati, </w:t>
      </w:r>
      <w:r w:rsidR="00CF501B" w:rsidRPr="00FB2B61">
        <w:rPr>
          <w:rFonts w:ascii="Calibri" w:eastAsia="Times New Roman" w:hAnsi="Calibri" w:cs="Calibri"/>
          <w:color w:val="000000" w:themeColor="text1"/>
          <w:kern w:val="0"/>
          <w:sz w:val="20"/>
          <w:szCs w:val="20"/>
          <w:lang w:eastAsia="it-IT"/>
          <w14:ligatures w14:val="none"/>
        </w:rPr>
        <w:t>Ilva Viaggi</w:t>
      </w:r>
      <w:r w:rsidRPr="00FB2B61">
        <w:rPr>
          <w:rFonts w:ascii="Calibri" w:eastAsia="Times New Roman" w:hAnsi="Calibri" w:cs="Calibri"/>
          <w:color w:val="000000" w:themeColor="text1"/>
          <w:kern w:val="0"/>
          <w:sz w:val="20"/>
          <w:szCs w:val="20"/>
          <w:lang w:eastAsia="it-IT"/>
          <w14:ligatures w14:val="none"/>
        </w:rPr>
        <w:t xml:space="preserve"> avrà facoltà di invalidare qualsiasi documento/titolo di viaggio precedentemente emesso e di annullare i servizi prenotati e/o di procedere legalmente per ottenere il pagamento degli stessi in relazione a quanto previsto al Punto 4 (Rappresentanza - Insolvenza) e al Punto 1</w:t>
      </w:r>
      <w:r w:rsidR="002025C2" w:rsidRPr="00FB2B61">
        <w:rPr>
          <w:rFonts w:ascii="Calibri" w:eastAsia="Times New Roman" w:hAnsi="Calibri" w:cs="Calibri"/>
          <w:color w:val="000000" w:themeColor="text1"/>
          <w:kern w:val="0"/>
          <w:sz w:val="20"/>
          <w:szCs w:val="20"/>
          <w:lang w:eastAsia="it-IT"/>
          <w14:ligatures w14:val="none"/>
        </w:rPr>
        <w:t>0</w:t>
      </w:r>
      <w:r w:rsidRPr="00FB2B61">
        <w:rPr>
          <w:rFonts w:ascii="Calibri" w:eastAsia="Times New Roman" w:hAnsi="Calibri" w:cs="Calibri"/>
          <w:color w:val="000000" w:themeColor="text1"/>
          <w:kern w:val="0"/>
          <w:sz w:val="20"/>
          <w:szCs w:val="20"/>
          <w:lang w:eastAsia="it-IT"/>
          <w14:ligatures w14:val="none"/>
        </w:rPr>
        <w:t xml:space="preserve"> (Recesso - Annullamento).</w:t>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4)    RAPPRESENTANZA - INSOLVENZA</w:t>
      </w:r>
      <w:r w:rsidRPr="00FB2B61">
        <w:rPr>
          <w:rFonts w:ascii="Calibri" w:eastAsia="Times New Roman" w:hAnsi="Calibri" w:cs="Calibri"/>
          <w:color w:val="000000" w:themeColor="text1"/>
          <w:kern w:val="0"/>
          <w:sz w:val="20"/>
          <w:szCs w:val="20"/>
          <w:lang w:eastAsia="it-IT"/>
          <w14:ligatures w14:val="none"/>
        </w:rPr>
        <w:br w:type="textWrapping" w:clear="all"/>
        <w:t xml:space="preserve">L'Agenzia </w:t>
      </w:r>
      <w:r w:rsidR="00CF501B" w:rsidRPr="00FB2B61">
        <w:rPr>
          <w:rFonts w:ascii="Calibri" w:eastAsia="Times New Roman" w:hAnsi="Calibri" w:cs="Calibri"/>
          <w:color w:val="000000" w:themeColor="text1"/>
          <w:kern w:val="0"/>
          <w:sz w:val="20"/>
          <w:szCs w:val="20"/>
          <w:lang w:eastAsia="it-IT"/>
          <w14:ligatures w14:val="none"/>
        </w:rPr>
        <w:t xml:space="preserve">corrispondente </w:t>
      </w:r>
      <w:r w:rsidRPr="00FB2B61">
        <w:rPr>
          <w:rFonts w:ascii="Calibri" w:eastAsia="Times New Roman" w:hAnsi="Calibri" w:cs="Calibri"/>
          <w:color w:val="000000" w:themeColor="text1"/>
          <w:kern w:val="0"/>
          <w:sz w:val="20"/>
          <w:szCs w:val="20"/>
          <w:lang w:eastAsia="it-IT"/>
          <w14:ligatures w14:val="none"/>
        </w:rPr>
        <w:t>agisce per conto del Cliente</w:t>
      </w:r>
      <w:r w:rsidR="00CF501B" w:rsidRPr="00FB2B61">
        <w:rPr>
          <w:rFonts w:ascii="Calibri" w:eastAsia="Times New Roman" w:hAnsi="Calibri" w:cs="Calibri"/>
          <w:color w:val="000000" w:themeColor="text1"/>
          <w:kern w:val="0"/>
          <w:sz w:val="20"/>
          <w:szCs w:val="20"/>
          <w:lang w:eastAsia="it-IT"/>
          <w14:ligatures w14:val="none"/>
        </w:rPr>
        <w:t xml:space="preserve">, </w:t>
      </w:r>
      <w:r w:rsidRPr="00FB2B61">
        <w:rPr>
          <w:rFonts w:ascii="Calibri" w:eastAsia="Times New Roman" w:hAnsi="Calibri" w:cs="Calibri"/>
          <w:color w:val="000000" w:themeColor="text1"/>
          <w:kern w:val="0"/>
          <w:sz w:val="20"/>
          <w:szCs w:val="20"/>
          <w:lang w:eastAsia="it-IT"/>
          <w14:ligatures w14:val="none"/>
        </w:rPr>
        <w:t xml:space="preserve">dal quale incasserà per conto di </w:t>
      </w:r>
      <w:r w:rsidR="00CF501B" w:rsidRPr="00FB2B61">
        <w:rPr>
          <w:rFonts w:ascii="Calibri" w:eastAsia="Times New Roman" w:hAnsi="Calibri" w:cs="Calibri"/>
          <w:color w:val="000000" w:themeColor="text1"/>
          <w:kern w:val="0"/>
          <w:sz w:val="20"/>
          <w:szCs w:val="20"/>
          <w:lang w:eastAsia="it-IT"/>
          <w14:ligatures w14:val="none"/>
        </w:rPr>
        <w:t>Ilva Viaggi,</w:t>
      </w:r>
      <w:r w:rsidRPr="00FB2B61">
        <w:rPr>
          <w:rFonts w:ascii="Calibri" w:eastAsia="Times New Roman" w:hAnsi="Calibri" w:cs="Calibri"/>
          <w:color w:val="000000" w:themeColor="text1"/>
          <w:kern w:val="0"/>
          <w:sz w:val="20"/>
          <w:szCs w:val="20"/>
          <w:lang w:eastAsia="it-IT"/>
          <w14:ligatures w14:val="none"/>
        </w:rPr>
        <w:t xml:space="preserve"> </w:t>
      </w:r>
      <w:r w:rsidR="00CF501B" w:rsidRPr="00FB2B61">
        <w:rPr>
          <w:rFonts w:ascii="Calibri" w:eastAsia="Times New Roman" w:hAnsi="Calibri" w:cs="Calibri"/>
          <w:color w:val="000000" w:themeColor="text1"/>
          <w:kern w:val="0"/>
          <w:sz w:val="20"/>
          <w:szCs w:val="20"/>
          <w:lang w:eastAsia="it-IT"/>
          <w14:ligatures w14:val="none"/>
        </w:rPr>
        <w:t xml:space="preserve">la caparra relativa </w:t>
      </w:r>
      <w:r w:rsidRPr="00FB2B61">
        <w:rPr>
          <w:rFonts w:ascii="Calibri" w:eastAsia="Times New Roman" w:hAnsi="Calibri" w:cs="Calibri"/>
          <w:color w:val="000000" w:themeColor="text1"/>
          <w:kern w:val="0"/>
          <w:sz w:val="20"/>
          <w:szCs w:val="20"/>
          <w:lang w:eastAsia="it-IT"/>
          <w14:ligatures w14:val="none"/>
        </w:rPr>
        <w:t xml:space="preserve"> ai servizi prenotati al solo fine di trasferirl</w:t>
      </w:r>
      <w:r w:rsidR="00CF501B" w:rsidRPr="00FB2B61">
        <w:rPr>
          <w:rFonts w:ascii="Calibri" w:eastAsia="Times New Roman" w:hAnsi="Calibri" w:cs="Calibri"/>
          <w:color w:val="000000" w:themeColor="text1"/>
          <w:kern w:val="0"/>
          <w:sz w:val="20"/>
          <w:szCs w:val="20"/>
          <w:lang w:eastAsia="it-IT"/>
          <w14:ligatures w14:val="none"/>
        </w:rPr>
        <w:t>a</w:t>
      </w:r>
      <w:r w:rsidRPr="00FB2B61">
        <w:rPr>
          <w:rFonts w:ascii="Calibri" w:eastAsia="Times New Roman" w:hAnsi="Calibri" w:cs="Calibri"/>
          <w:color w:val="000000" w:themeColor="text1"/>
          <w:kern w:val="0"/>
          <w:sz w:val="20"/>
          <w:szCs w:val="20"/>
          <w:lang w:eastAsia="it-IT"/>
          <w14:ligatures w14:val="none"/>
        </w:rPr>
        <w:t xml:space="preserve"> alla </w:t>
      </w:r>
      <w:r w:rsidR="00CF501B" w:rsidRPr="00FB2B61">
        <w:rPr>
          <w:rFonts w:ascii="Calibri" w:eastAsia="Times New Roman" w:hAnsi="Calibri" w:cs="Calibri"/>
          <w:color w:val="000000" w:themeColor="text1"/>
          <w:kern w:val="0"/>
          <w:sz w:val="20"/>
          <w:szCs w:val="20"/>
          <w:lang w:eastAsia="it-IT"/>
          <w14:ligatures w14:val="none"/>
        </w:rPr>
        <w:t>Ilva Viaggi</w:t>
      </w:r>
      <w:r w:rsidRPr="00FB2B61">
        <w:rPr>
          <w:rFonts w:ascii="Calibri" w:eastAsia="Times New Roman" w:hAnsi="Calibri" w:cs="Calibri"/>
          <w:color w:val="000000" w:themeColor="text1"/>
          <w:kern w:val="0"/>
          <w:sz w:val="20"/>
          <w:szCs w:val="20"/>
          <w:lang w:eastAsia="it-IT"/>
          <w14:ligatures w14:val="none"/>
        </w:rPr>
        <w:t xml:space="preserve"> stessa. </w:t>
      </w:r>
      <w:r w:rsidR="00DA641E" w:rsidRPr="00FB2B61">
        <w:rPr>
          <w:rFonts w:ascii="Calibri" w:eastAsia="Times New Roman" w:hAnsi="Calibri" w:cs="Calibri"/>
          <w:color w:val="000000" w:themeColor="text1"/>
          <w:kern w:val="0"/>
          <w:sz w:val="20"/>
          <w:szCs w:val="20"/>
          <w:lang w:eastAsia="it-IT"/>
          <w14:ligatures w14:val="none"/>
        </w:rPr>
        <w:t xml:space="preserve">Lo stesso per quanto riguarda il saldo. </w:t>
      </w:r>
      <w:r w:rsidRPr="00FB2B61">
        <w:rPr>
          <w:rFonts w:ascii="Calibri" w:eastAsia="Times New Roman" w:hAnsi="Calibri" w:cs="Calibri"/>
          <w:color w:val="000000" w:themeColor="text1"/>
          <w:kern w:val="0"/>
          <w:sz w:val="20"/>
          <w:szCs w:val="20"/>
          <w:lang w:eastAsia="it-IT"/>
          <w14:ligatures w14:val="none"/>
        </w:rPr>
        <w:t xml:space="preserve">Qualora dovesse verificarsi la circostanza che l'Agenzia non versi a </w:t>
      </w:r>
      <w:r w:rsidR="00CF501B" w:rsidRPr="00FB2B61">
        <w:rPr>
          <w:rFonts w:ascii="Calibri" w:eastAsia="Times New Roman" w:hAnsi="Calibri" w:cs="Calibri"/>
          <w:color w:val="000000" w:themeColor="text1"/>
          <w:kern w:val="0"/>
          <w:sz w:val="20"/>
          <w:szCs w:val="20"/>
          <w:lang w:eastAsia="it-IT"/>
          <w14:ligatures w14:val="none"/>
        </w:rPr>
        <w:t xml:space="preserve">Ilva </w:t>
      </w:r>
      <w:r w:rsidR="00AE0328" w:rsidRPr="00FB2B61">
        <w:rPr>
          <w:rFonts w:ascii="Calibri" w:eastAsia="Times New Roman" w:hAnsi="Calibri" w:cs="Calibri"/>
          <w:color w:val="000000" w:themeColor="text1"/>
          <w:kern w:val="0"/>
          <w:sz w:val="20"/>
          <w:szCs w:val="20"/>
          <w:lang w:eastAsia="it-IT"/>
          <w14:ligatures w14:val="none"/>
        </w:rPr>
        <w:t>Viaggi il</w:t>
      </w:r>
      <w:r w:rsidRPr="00FB2B61">
        <w:rPr>
          <w:rFonts w:ascii="Calibri" w:eastAsia="Times New Roman" w:hAnsi="Calibri" w:cs="Calibri"/>
          <w:color w:val="000000" w:themeColor="text1"/>
          <w:kern w:val="0"/>
          <w:sz w:val="20"/>
          <w:szCs w:val="20"/>
          <w:lang w:eastAsia="it-IT"/>
          <w14:ligatures w14:val="none"/>
        </w:rPr>
        <w:t xml:space="preserve"> corrispettivo dei servizi prenotati, il Cliente viaggiatore sarà solidalmente responsabile e garante del pagamento verso </w:t>
      </w:r>
      <w:r w:rsidR="00CF501B" w:rsidRPr="00FB2B61">
        <w:rPr>
          <w:rFonts w:ascii="Calibri" w:eastAsia="Times New Roman" w:hAnsi="Calibri" w:cs="Calibri"/>
          <w:color w:val="000000" w:themeColor="text1"/>
          <w:kern w:val="0"/>
          <w:sz w:val="20"/>
          <w:szCs w:val="20"/>
          <w:lang w:eastAsia="it-IT"/>
          <w14:ligatures w14:val="none"/>
        </w:rPr>
        <w:t xml:space="preserve">Ilva Viaggi </w:t>
      </w:r>
      <w:r w:rsidRPr="00FB2B61">
        <w:rPr>
          <w:rFonts w:ascii="Calibri" w:eastAsia="Times New Roman" w:hAnsi="Calibri" w:cs="Calibri"/>
          <w:color w:val="000000" w:themeColor="text1"/>
          <w:kern w:val="0"/>
          <w:sz w:val="20"/>
          <w:szCs w:val="20"/>
          <w:lang w:eastAsia="it-IT"/>
          <w14:ligatures w14:val="none"/>
        </w:rPr>
        <w:t xml:space="preserve">ai sensi dell'art. 1294 del </w:t>
      </w:r>
      <w:r w:rsidR="003C50D5" w:rsidRPr="00FB2B61">
        <w:rPr>
          <w:rFonts w:ascii="Calibri" w:eastAsia="Times New Roman" w:hAnsi="Calibri" w:cs="Calibri"/>
          <w:color w:val="000000" w:themeColor="text1"/>
          <w:kern w:val="0"/>
          <w:sz w:val="20"/>
          <w:szCs w:val="20"/>
          <w:lang w:eastAsia="it-IT"/>
          <w14:ligatures w14:val="none"/>
        </w:rPr>
        <w:t>Codice civile</w:t>
      </w:r>
      <w:r w:rsidRPr="00FB2B61">
        <w:rPr>
          <w:rFonts w:ascii="Calibri" w:eastAsia="Times New Roman" w:hAnsi="Calibri" w:cs="Calibri"/>
          <w:color w:val="000000" w:themeColor="text1"/>
          <w:kern w:val="0"/>
          <w:sz w:val="20"/>
          <w:szCs w:val="20"/>
          <w:lang w:eastAsia="it-IT"/>
          <w14:ligatures w14:val="none"/>
        </w:rPr>
        <w:t>.</w:t>
      </w:r>
      <w:r w:rsidR="00444BFF" w:rsidRPr="00FB2B61">
        <w:rPr>
          <w:rFonts w:ascii="Calibri" w:eastAsia="Times New Roman" w:hAnsi="Calibri" w:cs="Calibri"/>
          <w:color w:val="000000" w:themeColor="text1"/>
          <w:kern w:val="0"/>
          <w:sz w:val="20"/>
          <w:szCs w:val="20"/>
          <w:lang w:eastAsia="it-IT"/>
          <w14:ligatures w14:val="none"/>
        </w:rPr>
        <w:t xml:space="preserve"> Lo stesso vale nel caso di prenotazione diretta da parte del cliente verso Ilva Viaggi.</w:t>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5)    VALIDITÀ</w:t>
      </w:r>
      <w:r w:rsidRPr="00FB2B61">
        <w:rPr>
          <w:rFonts w:ascii="Calibri" w:eastAsia="Times New Roman" w:hAnsi="Calibri" w:cs="Calibri"/>
          <w:color w:val="000000" w:themeColor="text1"/>
          <w:kern w:val="0"/>
          <w:sz w:val="20"/>
          <w:szCs w:val="20"/>
          <w:lang w:eastAsia="it-IT"/>
          <w14:ligatures w14:val="none"/>
        </w:rPr>
        <w:br w:type="textWrapping" w:clear="all"/>
        <w:t>Dal 1° gennaio al 31 dicembre 2026.</w:t>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6)    PREZZI</w:t>
      </w:r>
      <w:r w:rsidRPr="00FB2B61">
        <w:rPr>
          <w:rFonts w:ascii="Calibri" w:eastAsia="Times New Roman" w:hAnsi="Calibri" w:cs="Calibri"/>
          <w:color w:val="000000" w:themeColor="text1"/>
          <w:kern w:val="0"/>
          <w:sz w:val="20"/>
          <w:szCs w:val="20"/>
          <w:lang w:eastAsia="it-IT"/>
          <w14:ligatures w14:val="none"/>
        </w:rPr>
        <w:br w:type="textWrapping" w:clear="all"/>
        <w:t xml:space="preserve">Le quote indicate sono formulate in base alle tariffe in vigore al momento della </w:t>
      </w:r>
      <w:r w:rsidR="00AE0328" w:rsidRPr="00FB2B61">
        <w:rPr>
          <w:rFonts w:ascii="Calibri" w:eastAsia="Times New Roman" w:hAnsi="Calibri" w:cs="Calibri"/>
          <w:color w:val="000000" w:themeColor="text1"/>
          <w:kern w:val="0"/>
          <w:sz w:val="20"/>
          <w:szCs w:val="20"/>
          <w:lang w:eastAsia="it-IT"/>
          <w14:ligatures w14:val="none"/>
        </w:rPr>
        <w:t xml:space="preserve">pubblicazione dei </w:t>
      </w:r>
      <w:r w:rsidRPr="00FB2B61">
        <w:rPr>
          <w:rFonts w:ascii="Calibri" w:eastAsia="Times New Roman" w:hAnsi="Calibri" w:cs="Calibri"/>
          <w:color w:val="000000" w:themeColor="text1"/>
          <w:kern w:val="0"/>
          <w:sz w:val="20"/>
          <w:szCs w:val="20"/>
          <w:lang w:eastAsia="it-IT"/>
          <w14:ligatures w14:val="none"/>
        </w:rPr>
        <w:t xml:space="preserve">programmi. </w:t>
      </w:r>
      <w:r w:rsidR="003C50D5" w:rsidRPr="00FB2B61">
        <w:rPr>
          <w:rFonts w:ascii="Calibri" w:eastAsia="Times New Roman" w:hAnsi="Calibri" w:cs="Calibri"/>
          <w:color w:val="000000" w:themeColor="text1"/>
          <w:kern w:val="0"/>
          <w:sz w:val="20"/>
          <w:szCs w:val="20"/>
          <w:lang w:eastAsia="it-IT"/>
          <w14:ligatures w14:val="none"/>
        </w:rPr>
        <w:t>P</w:t>
      </w:r>
      <w:r w:rsidRPr="00FB2B61">
        <w:rPr>
          <w:rFonts w:ascii="Calibri" w:eastAsia="Times New Roman" w:hAnsi="Calibri" w:cs="Calibri"/>
          <w:color w:val="000000" w:themeColor="text1"/>
          <w:kern w:val="0"/>
          <w:sz w:val="20"/>
          <w:szCs w:val="20"/>
          <w:lang w:eastAsia="it-IT"/>
          <w14:ligatures w14:val="none"/>
        </w:rPr>
        <w:t xml:space="preserve">otranno essere variate al sopraggiungere di maggiori oneri gestionali dovuti ad aumenti delle materie prime, imposte e tasse, consumi energetici. Se l'aumento globale del prezzo eccede </w:t>
      </w:r>
      <w:r w:rsidR="007F045D" w:rsidRPr="00FB2B61">
        <w:rPr>
          <w:rFonts w:ascii="Calibri" w:eastAsia="Times New Roman" w:hAnsi="Calibri" w:cs="Calibri"/>
          <w:color w:val="000000" w:themeColor="text1"/>
          <w:kern w:val="0"/>
          <w:sz w:val="20"/>
          <w:szCs w:val="20"/>
          <w:lang w:eastAsia="it-IT"/>
          <w14:ligatures w14:val="none"/>
        </w:rPr>
        <w:t>di 8</w:t>
      </w:r>
      <w:r w:rsidRPr="00FB2B61">
        <w:rPr>
          <w:rFonts w:ascii="Calibri" w:eastAsia="Times New Roman" w:hAnsi="Calibri" w:cs="Calibri"/>
          <w:color w:val="000000" w:themeColor="text1"/>
          <w:kern w:val="0"/>
          <w:sz w:val="20"/>
          <w:szCs w:val="20"/>
          <w:lang w:eastAsia="it-IT"/>
          <w14:ligatures w14:val="none"/>
        </w:rPr>
        <w:t xml:space="preserve">%, il partecipante avrà facoltà di recedere dal contratto senza </w:t>
      </w:r>
      <w:r w:rsidR="003C50D5" w:rsidRPr="00FB2B61">
        <w:rPr>
          <w:rFonts w:ascii="Calibri" w:eastAsia="Times New Roman" w:hAnsi="Calibri" w:cs="Calibri"/>
          <w:color w:val="000000" w:themeColor="text1"/>
          <w:kern w:val="0"/>
          <w:sz w:val="20"/>
          <w:szCs w:val="20"/>
          <w:lang w:eastAsia="it-IT"/>
          <w14:ligatures w14:val="none"/>
        </w:rPr>
        <w:t>l’applicazione di penale</w:t>
      </w:r>
      <w:r w:rsidRPr="00FB2B61">
        <w:rPr>
          <w:rFonts w:ascii="Calibri" w:eastAsia="Times New Roman" w:hAnsi="Calibri" w:cs="Calibri"/>
          <w:color w:val="000000" w:themeColor="text1"/>
          <w:kern w:val="0"/>
          <w:sz w:val="20"/>
          <w:szCs w:val="20"/>
          <w:lang w:eastAsia="it-IT"/>
          <w14:ligatures w14:val="none"/>
        </w:rPr>
        <w:t xml:space="preserve">, purché ne dia comunicazione scritta a </w:t>
      </w:r>
      <w:r w:rsidR="00CF501B" w:rsidRPr="00FB2B61">
        <w:rPr>
          <w:rFonts w:ascii="Calibri" w:eastAsia="Times New Roman" w:hAnsi="Calibri" w:cs="Calibri"/>
          <w:color w:val="000000" w:themeColor="text1"/>
          <w:kern w:val="0"/>
          <w:sz w:val="20"/>
          <w:szCs w:val="20"/>
          <w:lang w:eastAsia="it-IT"/>
          <w14:ligatures w14:val="none"/>
        </w:rPr>
        <w:t>Ilva Viaggi</w:t>
      </w:r>
      <w:r w:rsidRPr="00FB2B61">
        <w:rPr>
          <w:rFonts w:ascii="Calibri" w:eastAsia="Times New Roman" w:hAnsi="Calibri" w:cs="Calibri"/>
          <w:color w:val="000000" w:themeColor="text1"/>
          <w:kern w:val="0"/>
          <w:sz w:val="20"/>
          <w:szCs w:val="20"/>
          <w:lang w:eastAsia="it-IT"/>
          <w14:ligatures w14:val="none"/>
        </w:rPr>
        <w:t xml:space="preserve"> entro 48 ore dal ricevimento della comunicazione relativa all'aumento. Il prezzo stabilito non potrà, comunque, essere aumentato nei 20 giorni precedenti la data prevista di partenza.</w:t>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7)    CLASSIFICAZIONE DELLE STRUTTURE RICETTIVE</w:t>
      </w:r>
      <w:r w:rsidRPr="00FB2B61">
        <w:rPr>
          <w:rFonts w:ascii="Calibri" w:eastAsia="Times New Roman" w:hAnsi="Calibri" w:cs="Calibri"/>
          <w:color w:val="000000" w:themeColor="text1"/>
          <w:kern w:val="0"/>
          <w:sz w:val="20"/>
          <w:szCs w:val="20"/>
          <w:lang w:eastAsia="it-IT"/>
          <w14:ligatures w14:val="none"/>
        </w:rPr>
        <w:br w:type="textWrapping" w:clear="all"/>
        <w:t xml:space="preserve">Le classificazioni e le categorie delle strutture ricettive vengono assegnate in base alle normative vigenti dalle competenti autorità locali. </w:t>
      </w:r>
    </w:p>
    <w:p w14:paraId="7BD5899D" w14:textId="77777777" w:rsidR="00A45EDC" w:rsidRPr="00FB2B61" w:rsidRDefault="00A45EDC"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p>
    <w:p w14:paraId="1B41D714" w14:textId="77777777" w:rsidR="00BC13F0" w:rsidRPr="00FB2B61" w:rsidRDefault="00BC13F0"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p>
    <w:p w14:paraId="48ECC2C0" w14:textId="0EBCCB72" w:rsidR="00AE0328" w:rsidRPr="00FB2B61" w:rsidRDefault="000021EC"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color w:val="000000" w:themeColor="text1"/>
          <w:kern w:val="0"/>
          <w:sz w:val="20"/>
          <w:szCs w:val="20"/>
          <w:lang w:eastAsia="it-IT"/>
          <w14:ligatures w14:val="none"/>
        </w:rPr>
        <w:lastRenderedPageBreak/>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8)    VARIAZIONI DELL’ORGANIZZATORE</w:t>
      </w:r>
      <w:r w:rsidRPr="00FB2B61">
        <w:rPr>
          <w:rFonts w:ascii="Calibri" w:eastAsia="Times New Roman" w:hAnsi="Calibri" w:cs="Calibri"/>
          <w:color w:val="000000" w:themeColor="text1"/>
          <w:kern w:val="0"/>
          <w:sz w:val="20"/>
          <w:szCs w:val="20"/>
          <w:lang w:eastAsia="it-IT"/>
          <w14:ligatures w14:val="none"/>
        </w:rPr>
        <w:br w:type="textWrapping" w:clear="all"/>
      </w:r>
      <w:r w:rsidR="00CF501B" w:rsidRPr="00FB2B61">
        <w:rPr>
          <w:rFonts w:ascii="Calibri" w:eastAsia="Times New Roman" w:hAnsi="Calibri" w:cs="Calibri"/>
          <w:color w:val="000000" w:themeColor="text1"/>
          <w:kern w:val="0"/>
          <w:sz w:val="20"/>
          <w:szCs w:val="20"/>
          <w:lang w:eastAsia="it-IT"/>
          <w14:ligatures w14:val="none"/>
        </w:rPr>
        <w:t>Ilva Viaggi si</w:t>
      </w:r>
      <w:r w:rsidRPr="00FB2B61">
        <w:rPr>
          <w:rFonts w:ascii="Calibri" w:eastAsia="Times New Roman" w:hAnsi="Calibri" w:cs="Calibri"/>
          <w:color w:val="000000" w:themeColor="text1"/>
          <w:kern w:val="0"/>
          <w:sz w:val="20"/>
          <w:szCs w:val="20"/>
          <w:lang w:eastAsia="it-IT"/>
          <w14:ligatures w14:val="none"/>
        </w:rPr>
        <w:t xml:space="preserve"> riserva il diritto</w:t>
      </w:r>
      <w:r w:rsidR="003C50D5" w:rsidRPr="00FB2B61">
        <w:rPr>
          <w:rFonts w:ascii="Calibri" w:eastAsia="Times New Roman" w:hAnsi="Calibri" w:cs="Calibri"/>
          <w:color w:val="000000" w:themeColor="text1"/>
          <w:kern w:val="0"/>
          <w:sz w:val="20"/>
          <w:szCs w:val="20"/>
          <w:lang w:eastAsia="it-IT"/>
          <w14:ligatures w14:val="none"/>
        </w:rPr>
        <w:t>, nel caso di forza maggiore, di</w:t>
      </w:r>
      <w:r w:rsidRPr="00FB2B61">
        <w:rPr>
          <w:rFonts w:ascii="Calibri" w:eastAsia="Times New Roman" w:hAnsi="Calibri" w:cs="Calibri"/>
          <w:color w:val="000000" w:themeColor="text1"/>
          <w:kern w:val="0"/>
          <w:sz w:val="20"/>
          <w:szCs w:val="20"/>
          <w:lang w:eastAsia="it-IT"/>
          <w14:ligatures w14:val="none"/>
        </w:rPr>
        <w:t xml:space="preserve"> sostituire l'alloggio e/o località di soggiorno. Il viaggiatore dovrà comunicare per iscritto a </w:t>
      </w:r>
      <w:r w:rsidR="00CF501B" w:rsidRPr="00FB2B61">
        <w:rPr>
          <w:rFonts w:ascii="Calibri" w:eastAsia="Times New Roman" w:hAnsi="Calibri" w:cs="Calibri"/>
          <w:color w:val="000000" w:themeColor="text1"/>
          <w:kern w:val="0"/>
          <w:sz w:val="20"/>
          <w:szCs w:val="20"/>
          <w:lang w:eastAsia="it-IT"/>
          <w14:ligatures w14:val="none"/>
        </w:rPr>
        <w:t>Ilva Viaggi</w:t>
      </w:r>
      <w:r w:rsidRPr="00FB2B61">
        <w:rPr>
          <w:rFonts w:ascii="Calibri" w:eastAsia="Times New Roman" w:hAnsi="Calibri" w:cs="Calibri"/>
          <w:color w:val="000000" w:themeColor="text1"/>
          <w:kern w:val="0"/>
          <w:sz w:val="20"/>
          <w:szCs w:val="20"/>
          <w:lang w:eastAsia="it-IT"/>
          <w14:ligatures w14:val="none"/>
        </w:rPr>
        <w:t xml:space="preserve"> </w:t>
      </w:r>
      <w:r w:rsidR="00CF501B" w:rsidRPr="00FB2B61">
        <w:rPr>
          <w:rFonts w:ascii="Calibri" w:eastAsia="Times New Roman" w:hAnsi="Calibri" w:cs="Calibri"/>
          <w:color w:val="000000" w:themeColor="text1"/>
          <w:kern w:val="0"/>
          <w:sz w:val="20"/>
          <w:szCs w:val="20"/>
          <w:lang w:eastAsia="it-IT"/>
          <w14:ligatures w14:val="none"/>
        </w:rPr>
        <w:t>se recedere o</w:t>
      </w:r>
      <w:r w:rsidRPr="00FB2B61">
        <w:rPr>
          <w:rFonts w:ascii="Calibri" w:eastAsia="Times New Roman" w:hAnsi="Calibri" w:cs="Calibri"/>
          <w:color w:val="000000" w:themeColor="text1"/>
          <w:kern w:val="0"/>
          <w:sz w:val="20"/>
          <w:szCs w:val="20"/>
          <w:lang w:eastAsia="it-IT"/>
          <w14:ligatures w14:val="none"/>
        </w:rPr>
        <w:t xml:space="preserve"> fruire del pacchetto alternativo entro e non oltre 2 gg. dal ricevimento della proposta alternativa. </w:t>
      </w:r>
      <w:r w:rsidR="00CF501B" w:rsidRPr="00FB2B61">
        <w:rPr>
          <w:rFonts w:ascii="Calibri" w:eastAsia="Times New Roman" w:hAnsi="Calibri" w:cs="Calibri"/>
          <w:color w:val="000000" w:themeColor="text1"/>
          <w:kern w:val="0"/>
          <w:sz w:val="20"/>
          <w:szCs w:val="20"/>
          <w:lang w:eastAsia="it-IT"/>
          <w14:ligatures w14:val="none"/>
        </w:rPr>
        <w:t>In caso di mancata accettazione, Ilva</w:t>
      </w:r>
      <w:r w:rsidR="00444BFF" w:rsidRPr="00FB2B61">
        <w:rPr>
          <w:rFonts w:ascii="Calibri" w:eastAsia="Times New Roman" w:hAnsi="Calibri" w:cs="Calibri"/>
          <w:color w:val="000000" w:themeColor="text1"/>
          <w:kern w:val="0"/>
          <w:sz w:val="20"/>
          <w:szCs w:val="20"/>
          <w:lang w:eastAsia="it-IT"/>
          <w14:ligatures w14:val="none"/>
        </w:rPr>
        <w:t xml:space="preserve"> Viaggi</w:t>
      </w:r>
      <w:r w:rsidR="00CF501B" w:rsidRPr="00FB2B61">
        <w:rPr>
          <w:rFonts w:ascii="Calibri" w:eastAsia="Times New Roman" w:hAnsi="Calibri" w:cs="Calibri"/>
          <w:color w:val="000000" w:themeColor="text1"/>
          <w:kern w:val="0"/>
          <w:sz w:val="20"/>
          <w:szCs w:val="20"/>
          <w:lang w:eastAsia="it-IT"/>
          <w14:ligatures w14:val="none"/>
        </w:rPr>
        <w:t xml:space="preserve"> si impegnerà soltanto</w:t>
      </w:r>
      <w:r w:rsidRPr="00FB2B61">
        <w:rPr>
          <w:rFonts w:ascii="Calibri" w:eastAsia="Times New Roman" w:hAnsi="Calibri" w:cs="Calibri"/>
          <w:color w:val="000000" w:themeColor="text1"/>
          <w:kern w:val="0"/>
          <w:sz w:val="20"/>
          <w:szCs w:val="20"/>
          <w:lang w:eastAsia="it-IT"/>
          <w14:ligatures w14:val="none"/>
        </w:rPr>
        <w:t xml:space="preserve"> alla restituzione delle somme effettivamente incassate dall'organizzatore entro </w:t>
      </w:r>
      <w:r w:rsidR="003C50D5" w:rsidRPr="00FB2B61">
        <w:rPr>
          <w:rFonts w:ascii="Calibri" w:eastAsia="Times New Roman" w:hAnsi="Calibri" w:cs="Calibri"/>
          <w:color w:val="000000" w:themeColor="text1"/>
          <w:kern w:val="0"/>
          <w:sz w:val="20"/>
          <w:szCs w:val="20"/>
          <w:lang w:eastAsia="it-IT"/>
          <w14:ligatures w14:val="none"/>
        </w:rPr>
        <w:t>sette</w:t>
      </w:r>
      <w:r w:rsidRPr="00FB2B61">
        <w:rPr>
          <w:rFonts w:ascii="Calibri" w:eastAsia="Times New Roman" w:hAnsi="Calibri" w:cs="Calibri"/>
          <w:color w:val="000000" w:themeColor="text1"/>
          <w:kern w:val="0"/>
          <w:sz w:val="20"/>
          <w:szCs w:val="20"/>
          <w:lang w:eastAsia="it-IT"/>
          <w14:ligatures w14:val="none"/>
        </w:rPr>
        <w:t xml:space="preserve"> giorni lavorativi dal momento della comunicazione da parte del Cliente.</w:t>
      </w:r>
      <w:r w:rsidRPr="00FB2B61">
        <w:rPr>
          <w:rFonts w:ascii="Calibri" w:eastAsia="Times New Roman" w:hAnsi="Calibri" w:cs="Calibri"/>
          <w:color w:val="000000" w:themeColor="text1"/>
          <w:kern w:val="0"/>
          <w:sz w:val="20"/>
          <w:szCs w:val="20"/>
          <w:lang w:eastAsia="it-IT"/>
          <w14:ligatures w14:val="none"/>
        </w:rPr>
        <w:br w:type="textWrapping" w:clear="all"/>
      </w:r>
    </w:p>
    <w:p w14:paraId="5F813E2E" w14:textId="71298236" w:rsidR="002025C2" w:rsidRPr="00FB2B61" w:rsidRDefault="000021EC"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color w:val="000000" w:themeColor="text1"/>
          <w:kern w:val="0"/>
          <w:sz w:val="20"/>
          <w:szCs w:val="20"/>
          <w:lang w:eastAsia="it-IT"/>
          <w14:ligatures w14:val="none"/>
        </w:rPr>
        <w:br w:type="textWrapping" w:clear="all"/>
      </w:r>
      <w:r w:rsidR="002025C2" w:rsidRPr="00FB2B61">
        <w:rPr>
          <w:rFonts w:ascii="Calibri" w:eastAsia="Times New Roman" w:hAnsi="Calibri" w:cs="Calibri"/>
          <w:b/>
          <w:bCs/>
          <w:color w:val="000000" w:themeColor="text1"/>
          <w:kern w:val="0"/>
          <w:sz w:val="20"/>
          <w:szCs w:val="20"/>
          <w:bdr w:val="none" w:sz="0" w:space="0" w:color="auto" w:frame="1"/>
          <w:lang w:eastAsia="it-IT"/>
          <w14:ligatures w14:val="none"/>
        </w:rPr>
        <w:t>9</w:t>
      </w:r>
      <w:r w:rsidRPr="00FB2B61">
        <w:rPr>
          <w:rFonts w:ascii="Calibri" w:eastAsia="Times New Roman" w:hAnsi="Calibri" w:cs="Calibri"/>
          <w:b/>
          <w:bCs/>
          <w:color w:val="000000" w:themeColor="text1"/>
          <w:kern w:val="0"/>
          <w:sz w:val="20"/>
          <w:szCs w:val="20"/>
          <w:bdr w:val="none" w:sz="0" w:space="0" w:color="auto" w:frame="1"/>
          <w:lang w:eastAsia="it-IT"/>
          <w14:ligatures w14:val="none"/>
        </w:rPr>
        <w:t>)    CESSIONE</w:t>
      </w:r>
      <w:r w:rsidRPr="00FB2B61">
        <w:rPr>
          <w:rFonts w:ascii="Calibri" w:eastAsia="Times New Roman" w:hAnsi="Calibri" w:cs="Calibri"/>
          <w:color w:val="000000" w:themeColor="text1"/>
          <w:kern w:val="0"/>
          <w:sz w:val="20"/>
          <w:szCs w:val="20"/>
          <w:lang w:eastAsia="it-IT"/>
          <w14:ligatures w14:val="none"/>
        </w:rPr>
        <w:br w:type="textWrapping" w:clear="all"/>
        <w:t xml:space="preserve">Il viaggiatore </w:t>
      </w:r>
      <w:r w:rsidR="003C50D5" w:rsidRPr="00FB2B61">
        <w:rPr>
          <w:rFonts w:ascii="Calibri" w:eastAsia="Times New Roman" w:hAnsi="Calibri" w:cs="Calibri"/>
          <w:color w:val="000000" w:themeColor="text1"/>
          <w:kern w:val="0"/>
          <w:sz w:val="20"/>
          <w:szCs w:val="20"/>
          <w:lang w:eastAsia="it-IT"/>
          <w14:ligatures w14:val="none"/>
        </w:rPr>
        <w:t>che non può prendere parte a</w:t>
      </w:r>
      <w:r w:rsidRPr="00FB2B61">
        <w:rPr>
          <w:rFonts w:ascii="Calibri" w:eastAsia="Times New Roman" w:hAnsi="Calibri" w:cs="Calibri"/>
          <w:color w:val="000000" w:themeColor="text1"/>
          <w:kern w:val="0"/>
          <w:sz w:val="20"/>
          <w:szCs w:val="20"/>
          <w:lang w:eastAsia="it-IT"/>
          <w14:ligatures w14:val="none"/>
        </w:rPr>
        <w:t>l viaggio prenotato può cedere la propria prenotazione ad una persona che soddisfi tutte le condizioni richieste</w:t>
      </w:r>
      <w:r w:rsidR="003B797F" w:rsidRPr="00FB2B61">
        <w:rPr>
          <w:rFonts w:ascii="Calibri" w:eastAsia="Times New Roman" w:hAnsi="Calibri" w:cs="Calibri"/>
          <w:color w:val="000000" w:themeColor="text1"/>
          <w:kern w:val="0"/>
          <w:sz w:val="20"/>
          <w:szCs w:val="20"/>
          <w:lang w:eastAsia="it-IT"/>
          <w14:ligatures w14:val="none"/>
        </w:rPr>
        <w:t xml:space="preserve">, informando con una </w:t>
      </w:r>
      <w:r w:rsidRPr="00FB2B61">
        <w:rPr>
          <w:rFonts w:ascii="Calibri" w:eastAsia="Times New Roman" w:hAnsi="Calibri" w:cs="Calibri"/>
          <w:color w:val="000000" w:themeColor="text1"/>
          <w:kern w:val="0"/>
          <w:sz w:val="20"/>
          <w:szCs w:val="20"/>
          <w:lang w:eastAsia="it-IT"/>
          <w14:ligatures w14:val="none"/>
        </w:rPr>
        <w:t xml:space="preserve">comunicazione </w:t>
      </w:r>
      <w:r w:rsidR="00B4493A" w:rsidRPr="00FB2B61">
        <w:rPr>
          <w:rFonts w:ascii="Calibri" w:eastAsia="Times New Roman" w:hAnsi="Calibri" w:cs="Calibri"/>
          <w:color w:val="000000" w:themeColor="text1"/>
          <w:kern w:val="0"/>
          <w:sz w:val="20"/>
          <w:szCs w:val="20"/>
          <w:lang w:eastAsia="it-IT"/>
          <w14:ligatures w14:val="none"/>
        </w:rPr>
        <w:t>scritta Ilva</w:t>
      </w:r>
      <w:r w:rsidR="003B797F" w:rsidRPr="00FB2B61">
        <w:rPr>
          <w:rFonts w:ascii="Calibri" w:eastAsia="Times New Roman" w:hAnsi="Calibri" w:cs="Calibri"/>
          <w:color w:val="000000" w:themeColor="text1"/>
          <w:kern w:val="0"/>
          <w:sz w:val="20"/>
          <w:szCs w:val="20"/>
          <w:lang w:eastAsia="it-IT"/>
          <w14:ligatures w14:val="none"/>
        </w:rPr>
        <w:t xml:space="preserve"> </w:t>
      </w:r>
      <w:r w:rsidR="00DA641E" w:rsidRPr="00FB2B61">
        <w:rPr>
          <w:rFonts w:ascii="Calibri" w:eastAsia="Times New Roman" w:hAnsi="Calibri" w:cs="Calibri"/>
          <w:color w:val="000000" w:themeColor="text1"/>
          <w:kern w:val="0"/>
          <w:sz w:val="20"/>
          <w:szCs w:val="20"/>
          <w:lang w:eastAsia="it-IT"/>
          <w14:ligatures w14:val="none"/>
        </w:rPr>
        <w:t>Viaggi, almeno</w:t>
      </w:r>
      <w:r w:rsidR="00CF501B" w:rsidRPr="00FB2B61">
        <w:rPr>
          <w:rFonts w:ascii="Calibri" w:eastAsia="Times New Roman" w:hAnsi="Calibri" w:cs="Calibri"/>
          <w:color w:val="000000" w:themeColor="text1"/>
          <w:kern w:val="0"/>
          <w:sz w:val="20"/>
          <w:szCs w:val="20"/>
          <w:lang w:eastAsia="it-IT"/>
          <w14:ligatures w14:val="none"/>
        </w:rPr>
        <w:t xml:space="preserve"> </w:t>
      </w:r>
      <w:r w:rsidR="00C73825" w:rsidRPr="00FB2B61">
        <w:rPr>
          <w:rFonts w:ascii="Calibri" w:eastAsia="Times New Roman" w:hAnsi="Calibri" w:cs="Calibri"/>
          <w:color w:val="000000" w:themeColor="text1"/>
          <w:kern w:val="0"/>
          <w:sz w:val="20"/>
          <w:szCs w:val="20"/>
          <w:lang w:eastAsia="it-IT"/>
          <w14:ligatures w14:val="none"/>
        </w:rPr>
        <w:t>due</w:t>
      </w:r>
      <w:r w:rsidR="00CF501B" w:rsidRPr="00FB2B61">
        <w:rPr>
          <w:rFonts w:ascii="Calibri" w:eastAsia="Times New Roman" w:hAnsi="Calibri" w:cs="Calibri"/>
          <w:color w:val="000000" w:themeColor="text1"/>
          <w:kern w:val="0"/>
          <w:sz w:val="20"/>
          <w:szCs w:val="20"/>
          <w:lang w:eastAsia="it-IT"/>
          <w14:ligatures w14:val="none"/>
        </w:rPr>
        <w:t xml:space="preserve"> giorni lavorativi prima</w:t>
      </w:r>
      <w:r w:rsidRPr="00FB2B61">
        <w:rPr>
          <w:rFonts w:ascii="Calibri" w:eastAsia="Times New Roman" w:hAnsi="Calibri" w:cs="Calibri"/>
          <w:color w:val="000000" w:themeColor="text1"/>
          <w:kern w:val="0"/>
          <w:sz w:val="20"/>
          <w:szCs w:val="20"/>
          <w:lang w:eastAsia="it-IT"/>
          <w14:ligatures w14:val="none"/>
        </w:rPr>
        <w:t xml:space="preserve"> dell'inizio del soggiorno indicando </w:t>
      </w:r>
      <w:r w:rsidR="00CF501B" w:rsidRPr="00FB2B61">
        <w:rPr>
          <w:rFonts w:ascii="Calibri" w:eastAsia="Times New Roman" w:hAnsi="Calibri" w:cs="Calibri"/>
          <w:color w:val="000000" w:themeColor="text1"/>
          <w:kern w:val="0"/>
          <w:sz w:val="20"/>
          <w:szCs w:val="20"/>
          <w:lang w:eastAsia="it-IT"/>
          <w14:ligatures w14:val="none"/>
        </w:rPr>
        <w:t>generalità e contatti del cessionario</w:t>
      </w:r>
      <w:r w:rsidRPr="00FB2B61">
        <w:rPr>
          <w:rFonts w:ascii="Calibri" w:eastAsia="Times New Roman" w:hAnsi="Calibri" w:cs="Calibri"/>
          <w:color w:val="000000" w:themeColor="text1"/>
          <w:kern w:val="0"/>
          <w:sz w:val="20"/>
          <w:szCs w:val="20"/>
          <w:lang w:eastAsia="it-IT"/>
          <w14:ligatures w14:val="none"/>
        </w:rPr>
        <w:t xml:space="preserve">. </w:t>
      </w:r>
    </w:p>
    <w:p w14:paraId="5B28AC3A" w14:textId="77777777" w:rsidR="00CF501B" w:rsidRPr="00FB2B61" w:rsidRDefault="000021EC" w:rsidP="000021EC">
      <w:pPr>
        <w:shd w:val="clear" w:color="auto" w:fill="FFFFFF"/>
        <w:spacing w:after="0" w:line="240" w:lineRule="auto"/>
        <w:textAlignment w:val="baseline"/>
        <w:rPr>
          <w:rFonts w:ascii="Calibri" w:eastAsia="Times New Roman" w:hAnsi="Calibri" w:cs="Calibri"/>
          <w:b/>
          <w:bCs/>
          <w:color w:val="000000" w:themeColor="text1"/>
          <w:kern w:val="0"/>
          <w:sz w:val="20"/>
          <w:szCs w:val="20"/>
          <w:bdr w:val="none" w:sz="0" w:space="0" w:color="auto" w:frame="1"/>
          <w:lang w:eastAsia="it-IT"/>
          <w14:ligatures w14:val="none"/>
        </w:rPr>
      </w:pP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1</w:t>
      </w:r>
      <w:r w:rsidR="002025C2" w:rsidRPr="00FB2B61">
        <w:rPr>
          <w:rFonts w:ascii="Calibri" w:eastAsia="Times New Roman" w:hAnsi="Calibri" w:cs="Calibri"/>
          <w:b/>
          <w:bCs/>
          <w:color w:val="000000" w:themeColor="text1"/>
          <w:kern w:val="0"/>
          <w:sz w:val="20"/>
          <w:szCs w:val="20"/>
          <w:bdr w:val="none" w:sz="0" w:space="0" w:color="auto" w:frame="1"/>
          <w:lang w:eastAsia="it-IT"/>
          <w14:ligatures w14:val="none"/>
        </w:rPr>
        <w:t>0</w:t>
      </w:r>
      <w:r w:rsidRPr="00FB2B61">
        <w:rPr>
          <w:rFonts w:ascii="Calibri" w:eastAsia="Times New Roman" w:hAnsi="Calibri" w:cs="Calibri"/>
          <w:b/>
          <w:bCs/>
          <w:color w:val="000000" w:themeColor="text1"/>
          <w:kern w:val="0"/>
          <w:sz w:val="20"/>
          <w:szCs w:val="20"/>
          <w:bdr w:val="none" w:sz="0" w:space="0" w:color="auto" w:frame="1"/>
          <w:lang w:eastAsia="it-IT"/>
          <w14:ligatures w14:val="none"/>
        </w:rPr>
        <w:t>)   RECESSO ANNULLAMENTO</w:t>
      </w:r>
    </w:p>
    <w:p w14:paraId="0DFF1E6F" w14:textId="77777777" w:rsidR="00CF501B" w:rsidRPr="00FB2B61" w:rsidRDefault="00CF501B"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color w:val="000000" w:themeColor="text1"/>
          <w:kern w:val="0"/>
          <w:sz w:val="20"/>
          <w:szCs w:val="20"/>
          <w:u w:val="single"/>
          <w:lang w:eastAsia="it-IT"/>
          <w14:ligatures w14:val="none"/>
        </w:rPr>
        <w:t>Se non diversamente concordato in fase di prenotazione</w:t>
      </w:r>
      <w:r w:rsidRPr="00FB2B61">
        <w:rPr>
          <w:rFonts w:ascii="Calibri" w:eastAsia="Times New Roman" w:hAnsi="Calibri" w:cs="Calibri"/>
          <w:color w:val="000000" w:themeColor="text1"/>
          <w:kern w:val="0"/>
          <w:sz w:val="20"/>
          <w:szCs w:val="20"/>
          <w:lang w:eastAsia="it-IT"/>
          <w14:ligatures w14:val="none"/>
        </w:rPr>
        <w:t>, i</w:t>
      </w:r>
      <w:r w:rsidR="000021EC" w:rsidRPr="00FB2B61">
        <w:rPr>
          <w:rFonts w:ascii="Calibri" w:eastAsia="Times New Roman" w:hAnsi="Calibri" w:cs="Calibri"/>
          <w:color w:val="000000" w:themeColor="text1"/>
          <w:kern w:val="0"/>
          <w:sz w:val="20"/>
          <w:szCs w:val="20"/>
          <w:lang w:eastAsia="it-IT"/>
          <w14:ligatures w14:val="none"/>
        </w:rPr>
        <w:t>n caso di recesso dal contratto di viaggio, il Cliente viaggiatore, sarà sempre e comunque tenuto, contestualmente all'annullamento, al pagamento delle penalità di seguito riportate:</w:t>
      </w:r>
    </w:p>
    <w:p w14:paraId="41941AD7" w14:textId="77777777" w:rsidR="00CF501B" w:rsidRPr="00FB2B61" w:rsidRDefault="00CF501B"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p>
    <w:p w14:paraId="07591F7C" w14:textId="09AFE866" w:rsidR="00CF501B" w:rsidRPr="00FB2B61" w:rsidRDefault="00CF501B"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color w:val="000000" w:themeColor="text1"/>
          <w:kern w:val="0"/>
          <w:sz w:val="20"/>
          <w:szCs w:val="20"/>
          <w:lang w:eastAsia="it-IT"/>
          <w14:ligatures w14:val="none"/>
        </w:rPr>
        <w:t>Per le strutture ricettive:</w:t>
      </w:r>
      <w:r w:rsidR="000021EC" w:rsidRPr="00FB2B61">
        <w:rPr>
          <w:rFonts w:ascii="Calibri" w:eastAsia="Times New Roman" w:hAnsi="Calibri" w:cs="Calibri"/>
          <w:color w:val="000000" w:themeColor="text1"/>
          <w:kern w:val="0"/>
          <w:sz w:val="20"/>
          <w:szCs w:val="20"/>
          <w:lang w:eastAsia="it-IT"/>
          <w14:ligatures w14:val="none"/>
        </w:rPr>
        <w:br w:type="textWrapping" w:clear="all"/>
        <w:t>- il 20% dell'intero importo da 30 a 2</w:t>
      </w:r>
      <w:r w:rsidR="002025C2" w:rsidRPr="00FB2B61">
        <w:rPr>
          <w:rFonts w:ascii="Calibri" w:eastAsia="Times New Roman" w:hAnsi="Calibri" w:cs="Calibri"/>
          <w:color w:val="000000" w:themeColor="text1"/>
          <w:kern w:val="0"/>
          <w:sz w:val="20"/>
          <w:szCs w:val="20"/>
          <w:lang w:eastAsia="it-IT"/>
          <w14:ligatures w14:val="none"/>
        </w:rPr>
        <w:t>2</w:t>
      </w:r>
      <w:r w:rsidR="000021EC" w:rsidRPr="00FB2B61">
        <w:rPr>
          <w:rFonts w:ascii="Calibri" w:eastAsia="Times New Roman" w:hAnsi="Calibri" w:cs="Calibri"/>
          <w:color w:val="000000" w:themeColor="text1"/>
          <w:kern w:val="0"/>
          <w:sz w:val="20"/>
          <w:szCs w:val="20"/>
          <w:lang w:eastAsia="it-IT"/>
          <w14:ligatures w14:val="none"/>
        </w:rPr>
        <w:t xml:space="preserve"> gg. prima dell'inizio del soggiorno;</w:t>
      </w:r>
      <w:r w:rsidR="000021EC" w:rsidRPr="00FB2B61">
        <w:rPr>
          <w:rFonts w:ascii="Calibri" w:eastAsia="Times New Roman" w:hAnsi="Calibri" w:cs="Calibri"/>
          <w:color w:val="000000" w:themeColor="text1"/>
          <w:kern w:val="0"/>
          <w:sz w:val="20"/>
          <w:szCs w:val="20"/>
          <w:lang w:eastAsia="it-IT"/>
          <w14:ligatures w14:val="none"/>
        </w:rPr>
        <w:br w:type="textWrapping" w:clear="all"/>
        <w:t>- il 50% dell'intero importo da 2</w:t>
      </w:r>
      <w:r w:rsidR="002025C2" w:rsidRPr="00FB2B61">
        <w:rPr>
          <w:rFonts w:ascii="Calibri" w:eastAsia="Times New Roman" w:hAnsi="Calibri" w:cs="Calibri"/>
          <w:color w:val="000000" w:themeColor="text1"/>
          <w:kern w:val="0"/>
          <w:sz w:val="20"/>
          <w:szCs w:val="20"/>
          <w:lang w:eastAsia="it-IT"/>
          <w14:ligatures w14:val="none"/>
        </w:rPr>
        <w:t>1</w:t>
      </w:r>
      <w:r w:rsidR="000021EC" w:rsidRPr="00FB2B61">
        <w:rPr>
          <w:rFonts w:ascii="Calibri" w:eastAsia="Times New Roman" w:hAnsi="Calibri" w:cs="Calibri"/>
          <w:color w:val="000000" w:themeColor="text1"/>
          <w:kern w:val="0"/>
          <w:sz w:val="20"/>
          <w:szCs w:val="20"/>
          <w:lang w:eastAsia="it-IT"/>
          <w14:ligatures w14:val="none"/>
        </w:rPr>
        <w:t xml:space="preserve"> a </w:t>
      </w:r>
      <w:r w:rsidR="002025C2" w:rsidRPr="00FB2B61">
        <w:rPr>
          <w:rFonts w:ascii="Calibri" w:eastAsia="Times New Roman" w:hAnsi="Calibri" w:cs="Calibri"/>
          <w:color w:val="000000" w:themeColor="text1"/>
          <w:kern w:val="0"/>
          <w:sz w:val="20"/>
          <w:szCs w:val="20"/>
          <w:lang w:eastAsia="it-IT"/>
          <w14:ligatures w14:val="none"/>
        </w:rPr>
        <w:t>10</w:t>
      </w:r>
      <w:r w:rsidR="000021EC" w:rsidRPr="00FB2B61">
        <w:rPr>
          <w:rFonts w:ascii="Calibri" w:eastAsia="Times New Roman" w:hAnsi="Calibri" w:cs="Calibri"/>
          <w:color w:val="000000" w:themeColor="text1"/>
          <w:kern w:val="0"/>
          <w:sz w:val="20"/>
          <w:szCs w:val="20"/>
          <w:lang w:eastAsia="it-IT"/>
          <w14:ligatures w14:val="none"/>
        </w:rPr>
        <w:t xml:space="preserve"> gg. prima dell'inizio del soggiorno;</w:t>
      </w:r>
      <w:r w:rsidR="000021EC" w:rsidRPr="00FB2B61">
        <w:rPr>
          <w:rFonts w:ascii="Calibri" w:eastAsia="Times New Roman" w:hAnsi="Calibri" w:cs="Calibri"/>
          <w:color w:val="000000" w:themeColor="text1"/>
          <w:kern w:val="0"/>
          <w:sz w:val="20"/>
          <w:szCs w:val="20"/>
          <w:lang w:eastAsia="it-IT"/>
          <w14:ligatures w14:val="none"/>
        </w:rPr>
        <w:br w:type="textWrapping" w:clear="all"/>
        <w:t xml:space="preserve">- il 75% dell'intero importo da </w:t>
      </w:r>
      <w:r w:rsidR="002025C2" w:rsidRPr="00FB2B61">
        <w:rPr>
          <w:rFonts w:ascii="Calibri" w:eastAsia="Times New Roman" w:hAnsi="Calibri" w:cs="Calibri"/>
          <w:color w:val="000000" w:themeColor="text1"/>
          <w:kern w:val="0"/>
          <w:sz w:val="20"/>
          <w:szCs w:val="20"/>
          <w:lang w:eastAsia="it-IT"/>
          <w14:ligatures w14:val="none"/>
        </w:rPr>
        <w:t>9</w:t>
      </w:r>
      <w:r w:rsidR="000021EC" w:rsidRPr="00FB2B61">
        <w:rPr>
          <w:rFonts w:ascii="Calibri" w:eastAsia="Times New Roman" w:hAnsi="Calibri" w:cs="Calibri"/>
          <w:color w:val="000000" w:themeColor="text1"/>
          <w:kern w:val="0"/>
          <w:sz w:val="20"/>
          <w:szCs w:val="20"/>
          <w:lang w:eastAsia="it-IT"/>
          <w14:ligatures w14:val="none"/>
        </w:rPr>
        <w:t xml:space="preserve"> a 4 gg. prima dell'inizio del soggiorno;</w:t>
      </w:r>
      <w:r w:rsidR="000021EC" w:rsidRPr="00FB2B61">
        <w:rPr>
          <w:rFonts w:ascii="Calibri" w:eastAsia="Times New Roman" w:hAnsi="Calibri" w:cs="Calibri"/>
          <w:color w:val="000000" w:themeColor="text1"/>
          <w:kern w:val="0"/>
          <w:sz w:val="20"/>
          <w:szCs w:val="20"/>
          <w:lang w:eastAsia="it-IT"/>
          <w14:ligatures w14:val="none"/>
        </w:rPr>
        <w:br w:type="textWrapping" w:clear="all"/>
        <w:t>- il 100% dell'intero importo se successivamente.</w:t>
      </w:r>
      <w:r w:rsidR="000021EC" w:rsidRPr="00FB2B61">
        <w:rPr>
          <w:rFonts w:ascii="Calibri" w:eastAsia="Times New Roman" w:hAnsi="Calibri" w:cs="Calibri"/>
          <w:color w:val="000000" w:themeColor="text1"/>
          <w:kern w:val="0"/>
          <w:sz w:val="20"/>
          <w:szCs w:val="20"/>
          <w:lang w:eastAsia="it-IT"/>
          <w14:ligatures w14:val="none"/>
        </w:rPr>
        <w:br w:type="textWrapping" w:clear="all"/>
        <w:t>Quest'ultima penalità è valida anche qualora il Cliente interrompesse il soggiorno già iniziato.</w:t>
      </w:r>
    </w:p>
    <w:p w14:paraId="4D7D34AB" w14:textId="2E41C621" w:rsidR="00CF501B" w:rsidRPr="00FB2B61" w:rsidRDefault="000021EC"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color w:val="000000" w:themeColor="text1"/>
          <w:kern w:val="0"/>
          <w:sz w:val="20"/>
          <w:szCs w:val="20"/>
          <w:lang w:eastAsia="it-IT"/>
          <w14:ligatures w14:val="none"/>
        </w:rPr>
        <w:br w:type="textWrapping" w:clear="all"/>
        <w:t>In caso di annullamento di biglietti traghetto verrà applicata la penale totale, trattandosi di tariffe speciali</w:t>
      </w:r>
      <w:r w:rsidR="00444BFF" w:rsidRPr="00FB2B61">
        <w:rPr>
          <w:rFonts w:ascii="Calibri" w:eastAsia="Times New Roman" w:hAnsi="Calibri" w:cs="Calibri"/>
          <w:color w:val="000000" w:themeColor="text1"/>
          <w:kern w:val="0"/>
          <w:sz w:val="20"/>
          <w:szCs w:val="20"/>
          <w:lang w:eastAsia="it-IT"/>
          <w14:ligatures w14:val="none"/>
        </w:rPr>
        <w:t>, se non sarà possibile risolvere diversamente.</w:t>
      </w:r>
    </w:p>
    <w:p w14:paraId="4FAF6EA6" w14:textId="01199531" w:rsidR="002025C2" w:rsidRPr="00FB2B61" w:rsidRDefault="000021EC" w:rsidP="000021EC">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color w:val="000000" w:themeColor="text1"/>
          <w:kern w:val="0"/>
          <w:sz w:val="20"/>
          <w:szCs w:val="20"/>
          <w:lang w:eastAsia="it-IT"/>
          <w14:ligatures w14:val="none"/>
        </w:rPr>
        <w:br w:type="textWrapping" w:clear="all"/>
        <w:t>Per tutte le prenotazioni che prevedono la promozione “Prepagato e/o non rimborsabile” verrà applicata sempre una penale del 100% a partire dal giorno successivo della prenotazione stessa</w:t>
      </w:r>
    </w:p>
    <w:p w14:paraId="78D547E0" w14:textId="0E44DEF6" w:rsidR="00C73825" w:rsidRPr="00FB2B61" w:rsidRDefault="000021EC" w:rsidP="002025C2">
      <w:pPr>
        <w:shd w:val="clear" w:color="auto" w:fill="FFFFFF"/>
        <w:spacing w:after="0" w:line="240" w:lineRule="auto"/>
        <w:textAlignment w:val="baseline"/>
        <w:rPr>
          <w:rFonts w:ascii="Calibri" w:eastAsia="Times New Roman" w:hAnsi="Calibri" w:cs="Calibri"/>
          <w:b/>
          <w:bCs/>
          <w:color w:val="000000" w:themeColor="text1"/>
          <w:kern w:val="0"/>
          <w:sz w:val="20"/>
          <w:szCs w:val="20"/>
          <w:bdr w:val="none" w:sz="0" w:space="0" w:color="auto" w:frame="1"/>
          <w:lang w:eastAsia="it-IT"/>
          <w14:ligatures w14:val="none"/>
        </w:rPr>
      </w:pP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1</w:t>
      </w:r>
      <w:r w:rsidR="002025C2" w:rsidRPr="00FB2B61">
        <w:rPr>
          <w:rFonts w:ascii="Calibri" w:eastAsia="Times New Roman" w:hAnsi="Calibri" w:cs="Calibri"/>
          <w:b/>
          <w:bCs/>
          <w:color w:val="000000" w:themeColor="text1"/>
          <w:kern w:val="0"/>
          <w:sz w:val="20"/>
          <w:szCs w:val="20"/>
          <w:bdr w:val="none" w:sz="0" w:space="0" w:color="auto" w:frame="1"/>
          <w:lang w:eastAsia="it-IT"/>
          <w14:ligatures w14:val="none"/>
        </w:rPr>
        <w:t>1</w:t>
      </w:r>
      <w:r w:rsidRPr="00FB2B61">
        <w:rPr>
          <w:rFonts w:ascii="Calibri" w:eastAsia="Times New Roman" w:hAnsi="Calibri" w:cs="Calibri"/>
          <w:b/>
          <w:bCs/>
          <w:color w:val="000000" w:themeColor="text1"/>
          <w:kern w:val="0"/>
          <w:sz w:val="20"/>
          <w:szCs w:val="20"/>
          <w:bdr w:val="none" w:sz="0" w:space="0" w:color="auto" w:frame="1"/>
          <w:lang w:eastAsia="it-IT"/>
          <w14:ligatures w14:val="none"/>
        </w:rPr>
        <w:t>)   RECLAMI</w:t>
      </w:r>
      <w:r w:rsidRPr="00FB2B61">
        <w:rPr>
          <w:rFonts w:ascii="Calibri" w:eastAsia="Times New Roman" w:hAnsi="Calibri" w:cs="Calibri"/>
          <w:color w:val="000000" w:themeColor="text1"/>
          <w:kern w:val="0"/>
          <w:sz w:val="20"/>
          <w:szCs w:val="20"/>
          <w:lang w:eastAsia="it-IT"/>
          <w14:ligatures w14:val="none"/>
        </w:rPr>
        <w:br w:type="textWrapping" w:clear="all"/>
        <w:t xml:space="preserve">In caso di eventuali reclami, </w:t>
      </w:r>
      <w:r w:rsidR="003B797F" w:rsidRPr="00FB2B61">
        <w:rPr>
          <w:rFonts w:ascii="Calibri" w:eastAsia="Times New Roman" w:hAnsi="Calibri" w:cs="Calibri"/>
          <w:color w:val="000000" w:themeColor="text1"/>
          <w:kern w:val="0"/>
          <w:sz w:val="20"/>
          <w:szCs w:val="20"/>
          <w:lang w:eastAsia="it-IT"/>
          <w14:ligatures w14:val="none"/>
        </w:rPr>
        <w:t xml:space="preserve">per dare la possibilità di un riscontro del motivo e di </w:t>
      </w:r>
      <w:r w:rsidRPr="00FB2B61">
        <w:rPr>
          <w:rFonts w:ascii="Calibri" w:eastAsia="Times New Roman" w:hAnsi="Calibri" w:cs="Calibri"/>
          <w:color w:val="000000" w:themeColor="text1"/>
          <w:kern w:val="0"/>
          <w:sz w:val="20"/>
          <w:szCs w:val="20"/>
          <w:lang w:eastAsia="it-IT"/>
          <w14:ligatures w14:val="none"/>
        </w:rPr>
        <w:t xml:space="preserve">porre tempestivo rimedio, il Cliente viaggiatore dovrà prendere immediato contatto con </w:t>
      </w:r>
      <w:r w:rsidR="00E87D5F" w:rsidRPr="00FB2B61">
        <w:rPr>
          <w:rFonts w:ascii="Calibri" w:eastAsia="Times New Roman" w:hAnsi="Calibri" w:cs="Calibri"/>
          <w:color w:val="000000" w:themeColor="text1"/>
          <w:kern w:val="0"/>
          <w:sz w:val="20"/>
          <w:szCs w:val="20"/>
          <w:lang w:eastAsia="it-IT"/>
          <w14:ligatures w14:val="none"/>
        </w:rPr>
        <w:t>Ilva Viaggi (</w:t>
      </w:r>
      <w:r w:rsidRPr="00FB2B61">
        <w:rPr>
          <w:rFonts w:ascii="Calibri" w:eastAsia="Times New Roman" w:hAnsi="Calibri" w:cs="Calibri"/>
          <w:color w:val="000000" w:themeColor="text1"/>
          <w:kern w:val="0"/>
          <w:sz w:val="20"/>
          <w:szCs w:val="20"/>
          <w:lang w:eastAsia="it-IT"/>
          <w14:ligatures w14:val="none"/>
        </w:rPr>
        <w:t xml:space="preserve">durante la fruizione del pacchetto) </w:t>
      </w:r>
      <w:r w:rsidR="002025C2" w:rsidRPr="00FB2B61">
        <w:rPr>
          <w:rFonts w:ascii="Calibri" w:eastAsia="Times New Roman" w:hAnsi="Calibri" w:cs="Calibri"/>
          <w:color w:val="000000" w:themeColor="text1"/>
          <w:kern w:val="0"/>
          <w:sz w:val="20"/>
          <w:szCs w:val="20"/>
          <w:lang w:eastAsia="it-IT"/>
          <w14:ligatures w14:val="none"/>
        </w:rPr>
        <w:t xml:space="preserve">direttamente o </w:t>
      </w:r>
      <w:r w:rsidRPr="00FB2B61">
        <w:rPr>
          <w:rFonts w:ascii="Calibri" w:eastAsia="Times New Roman" w:hAnsi="Calibri" w:cs="Calibri"/>
          <w:color w:val="000000" w:themeColor="text1"/>
          <w:kern w:val="0"/>
          <w:sz w:val="20"/>
          <w:szCs w:val="20"/>
          <w:lang w:eastAsia="it-IT"/>
          <w14:ligatures w14:val="none"/>
        </w:rPr>
        <w:t>attraverso l'Agenzia</w:t>
      </w:r>
      <w:r w:rsidR="002025C2" w:rsidRPr="00FB2B61">
        <w:rPr>
          <w:rFonts w:ascii="Calibri" w:eastAsia="Times New Roman" w:hAnsi="Calibri" w:cs="Calibri"/>
          <w:color w:val="000000" w:themeColor="text1"/>
          <w:kern w:val="0"/>
          <w:sz w:val="20"/>
          <w:szCs w:val="20"/>
          <w:lang w:eastAsia="it-IT"/>
          <w14:ligatures w14:val="none"/>
        </w:rPr>
        <w:t xml:space="preserve"> corrispondente</w:t>
      </w:r>
      <w:r w:rsidRPr="00FB2B61">
        <w:rPr>
          <w:rFonts w:ascii="Calibri" w:eastAsia="Times New Roman" w:hAnsi="Calibri" w:cs="Calibri"/>
          <w:color w:val="000000" w:themeColor="text1"/>
          <w:kern w:val="0"/>
          <w:sz w:val="20"/>
          <w:szCs w:val="20"/>
          <w:lang w:eastAsia="it-IT"/>
          <w14:ligatures w14:val="none"/>
        </w:rPr>
        <w:t xml:space="preserve">. Il Cliente dovrà inoltre - a pena di decadenza - presentare reclamo scritto tramite </w:t>
      </w:r>
      <w:r w:rsidR="00444BFF" w:rsidRPr="00FB2B61">
        <w:rPr>
          <w:rFonts w:ascii="Calibri" w:eastAsia="Times New Roman" w:hAnsi="Calibri" w:cs="Calibri"/>
          <w:color w:val="000000" w:themeColor="text1"/>
          <w:kern w:val="0"/>
          <w:sz w:val="20"/>
          <w:szCs w:val="20"/>
          <w:lang w:eastAsia="it-IT"/>
          <w14:ligatures w14:val="none"/>
        </w:rPr>
        <w:t>PEC</w:t>
      </w:r>
      <w:r w:rsidRPr="00FB2B61">
        <w:rPr>
          <w:rFonts w:ascii="Calibri" w:eastAsia="Times New Roman" w:hAnsi="Calibri" w:cs="Calibri"/>
          <w:color w:val="000000" w:themeColor="text1"/>
          <w:kern w:val="0"/>
          <w:sz w:val="20"/>
          <w:szCs w:val="20"/>
          <w:lang w:eastAsia="it-IT"/>
          <w14:ligatures w14:val="none"/>
        </w:rPr>
        <w:t>, da inviare entro e non oltre 10 giorni lavorativi dal termine dei servizi indicati nel Contratto di Viaggio.</w:t>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1</w:t>
      </w:r>
      <w:r w:rsidR="002025C2" w:rsidRPr="00FB2B61">
        <w:rPr>
          <w:rFonts w:ascii="Calibri" w:eastAsia="Times New Roman" w:hAnsi="Calibri" w:cs="Calibri"/>
          <w:b/>
          <w:bCs/>
          <w:color w:val="000000" w:themeColor="text1"/>
          <w:kern w:val="0"/>
          <w:sz w:val="20"/>
          <w:szCs w:val="20"/>
          <w:bdr w:val="none" w:sz="0" w:space="0" w:color="auto" w:frame="1"/>
          <w:lang w:eastAsia="it-IT"/>
          <w14:ligatures w14:val="none"/>
        </w:rPr>
        <w:t>2</w:t>
      </w:r>
      <w:r w:rsidRPr="00FB2B61">
        <w:rPr>
          <w:rFonts w:ascii="Calibri" w:eastAsia="Times New Roman" w:hAnsi="Calibri" w:cs="Calibri"/>
          <w:b/>
          <w:bCs/>
          <w:color w:val="000000" w:themeColor="text1"/>
          <w:kern w:val="0"/>
          <w:sz w:val="20"/>
          <w:szCs w:val="20"/>
          <w:bdr w:val="none" w:sz="0" w:space="0" w:color="auto" w:frame="1"/>
          <w:lang w:eastAsia="it-IT"/>
          <w14:ligatures w14:val="none"/>
        </w:rPr>
        <w:t>)    RESPONSABILITÀ</w:t>
      </w:r>
    </w:p>
    <w:p w14:paraId="28E2E660" w14:textId="77777777" w:rsidR="00B4493A" w:rsidRPr="00FB2B61" w:rsidRDefault="00C73825" w:rsidP="002025C2">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b/>
          <w:bCs/>
          <w:color w:val="000000" w:themeColor="text1"/>
          <w:kern w:val="0"/>
          <w:sz w:val="20"/>
          <w:szCs w:val="20"/>
          <w:bdr w:val="none" w:sz="0" w:space="0" w:color="auto" w:frame="1"/>
          <w:lang w:eastAsia="it-IT"/>
          <w14:ligatures w14:val="none"/>
        </w:rPr>
        <w:t xml:space="preserve">L’organizzatore risponde di tutti i servizi del pacchetto, anche se forniti da terzi </w:t>
      </w:r>
      <w:r w:rsidR="000021EC" w:rsidRPr="00FB2B61">
        <w:rPr>
          <w:rFonts w:ascii="Calibri" w:eastAsia="Times New Roman" w:hAnsi="Calibri" w:cs="Calibri"/>
          <w:color w:val="000000" w:themeColor="text1"/>
          <w:kern w:val="0"/>
          <w:sz w:val="20"/>
          <w:szCs w:val="20"/>
          <w:lang w:eastAsia="it-IT"/>
          <w14:ligatures w14:val="none"/>
        </w:rPr>
        <w:br w:type="textWrapping" w:clear="all"/>
        <w:t xml:space="preserve">La vendita di pacchetti/servizi turistici è disciplinata dalle presenti Condizioni Generali e dalle disposizioni della Convenzione Internazionale relativa ai Contratti di Viaggio (C.C.V.) ratificata e resa esecutiva con legge 27/12/1977 n. 1084 - in quanto applicabile - nonché dal Codice del Consumo di cui al D. Lgs n. 206 del 06/09/2005 (artt. 82-100) e sue successive modificazioni e dal Codice del Turismo. Ai sensi degli artt. 85-86 del D.L. n. 206 del 06/09/2005, l'Agenzia che effettua la prenotazione dei servizi turistici per conto del Cliente viaggiatore, è obbligata a sottoscrivere con il Cliente viaggiatore stesso il Contratto di Viaggio che descriva dettagliatamente tutti i servizi prenotati e che specifichi inequivocabilmente che il Cliente viaggiatore ha letto, accettato e ricevuto copia delle Condizioni </w:t>
      </w:r>
      <w:r w:rsidR="00E87D5F" w:rsidRPr="00FB2B61">
        <w:rPr>
          <w:rFonts w:ascii="Calibri" w:eastAsia="Times New Roman" w:hAnsi="Calibri" w:cs="Calibri"/>
          <w:color w:val="000000" w:themeColor="text1"/>
          <w:kern w:val="0"/>
          <w:sz w:val="20"/>
          <w:szCs w:val="20"/>
          <w:lang w:eastAsia="it-IT"/>
          <w14:ligatures w14:val="none"/>
        </w:rPr>
        <w:t>Generali.</w:t>
      </w:r>
      <w:r w:rsidR="000021EC" w:rsidRPr="00FB2B61">
        <w:rPr>
          <w:rFonts w:ascii="Calibri" w:eastAsia="Times New Roman" w:hAnsi="Calibri" w:cs="Calibri"/>
          <w:color w:val="000000" w:themeColor="text1"/>
          <w:kern w:val="0"/>
          <w:sz w:val="20"/>
          <w:szCs w:val="20"/>
          <w:lang w:eastAsia="it-IT"/>
          <w14:ligatures w14:val="none"/>
        </w:rPr>
        <w:t xml:space="preserve"> La mancata o incompleta compilazione e sottoscrizione del Contratto di Viaggio solleverà </w:t>
      </w:r>
      <w:r w:rsidR="00E87D5F" w:rsidRPr="00FB2B61">
        <w:rPr>
          <w:rFonts w:ascii="Calibri" w:eastAsia="Times New Roman" w:hAnsi="Calibri" w:cs="Calibri"/>
          <w:color w:val="000000" w:themeColor="text1"/>
          <w:kern w:val="0"/>
          <w:sz w:val="20"/>
          <w:szCs w:val="20"/>
          <w:lang w:eastAsia="it-IT"/>
          <w14:ligatures w14:val="none"/>
        </w:rPr>
        <w:t>Ilva Viaggi da</w:t>
      </w:r>
      <w:r w:rsidR="000021EC" w:rsidRPr="00FB2B61">
        <w:rPr>
          <w:rFonts w:ascii="Calibri" w:eastAsia="Times New Roman" w:hAnsi="Calibri" w:cs="Calibri"/>
          <w:color w:val="000000" w:themeColor="text1"/>
          <w:kern w:val="0"/>
          <w:sz w:val="20"/>
          <w:szCs w:val="20"/>
          <w:lang w:eastAsia="it-IT"/>
          <w14:ligatures w14:val="none"/>
        </w:rPr>
        <w:t xml:space="preserve"> qualsiasi responsabilità per inadempienza degli obblighi posti a carico dell'Agenzia e del Consumatore.</w:t>
      </w:r>
      <w:r w:rsidR="00BA51ED" w:rsidRPr="00FB2B61">
        <w:rPr>
          <w:rFonts w:ascii="Calibri" w:eastAsia="Times New Roman" w:hAnsi="Calibri" w:cs="Calibri"/>
          <w:color w:val="000000" w:themeColor="text1"/>
          <w:kern w:val="0"/>
          <w:sz w:val="20"/>
          <w:szCs w:val="20"/>
          <w:lang w:eastAsia="it-IT"/>
          <w14:ligatures w14:val="none"/>
        </w:rPr>
        <w:t xml:space="preserve"> Lo stesso nel caso di prenotazione diretta del cliente.</w:t>
      </w:r>
      <w:r w:rsidR="00B71998" w:rsidRPr="00FB2B61">
        <w:rPr>
          <w:rFonts w:ascii="Calibri" w:eastAsia="Times New Roman" w:hAnsi="Calibri" w:cs="Calibri"/>
          <w:color w:val="000000" w:themeColor="text1"/>
          <w:kern w:val="0"/>
          <w:sz w:val="20"/>
          <w:szCs w:val="20"/>
          <w:lang w:eastAsia="it-IT"/>
          <w14:ligatures w14:val="none"/>
        </w:rPr>
        <w:t xml:space="preserve">   </w:t>
      </w:r>
      <w:r w:rsidR="000021EC" w:rsidRPr="00FB2B61">
        <w:rPr>
          <w:rFonts w:ascii="Calibri" w:eastAsia="Times New Roman" w:hAnsi="Calibri" w:cs="Calibri"/>
          <w:color w:val="000000" w:themeColor="text1"/>
          <w:kern w:val="0"/>
          <w:sz w:val="20"/>
          <w:szCs w:val="20"/>
          <w:lang w:eastAsia="it-IT"/>
          <w14:ligatures w14:val="none"/>
        </w:rPr>
        <w:t xml:space="preserve"> Nessuna responsabilità potrà competere a </w:t>
      </w:r>
      <w:r w:rsidR="00E87D5F" w:rsidRPr="00FB2B61">
        <w:rPr>
          <w:rFonts w:ascii="Calibri" w:eastAsia="Times New Roman" w:hAnsi="Calibri" w:cs="Calibri"/>
          <w:color w:val="000000" w:themeColor="text1"/>
          <w:kern w:val="0"/>
          <w:sz w:val="20"/>
          <w:szCs w:val="20"/>
          <w:lang w:eastAsia="it-IT"/>
          <w14:ligatures w14:val="none"/>
        </w:rPr>
        <w:t>Ilva Viaggi</w:t>
      </w:r>
      <w:r w:rsidR="000021EC" w:rsidRPr="00FB2B61">
        <w:rPr>
          <w:rFonts w:ascii="Calibri" w:eastAsia="Times New Roman" w:hAnsi="Calibri" w:cs="Calibri"/>
          <w:color w:val="000000" w:themeColor="text1"/>
          <w:kern w:val="0"/>
          <w:sz w:val="20"/>
          <w:szCs w:val="20"/>
          <w:lang w:eastAsia="it-IT"/>
          <w14:ligatures w14:val="none"/>
        </w:rPr>
        <w:t xml:space="preserve"> per danni e/o disagi causati da: scioperi, sospensioni o ritardi per avverse condizioni atmosferiche, calamità naturali, lavori pubblici, incidenti stradali, mancanza d'acqua, di energia elettrica, interruzioni delle comunicazioni e dei trasporti. Questi casi, o altri simili, non potranno essere imputabili all'organizzatore, né ai vettori, né ai fornitori dei servizi. Eventuali costi supplementari sopportati dal Cliente per queste cause, non saranno rimborsati né tantomeno lo saranno le prestazioni che, per tali cause, venissero meno o non fossero recuperabili. L'organizzatore, inoltre, non potrà essere ritenuto responsabile di eventuali danni che derivino da iniziative autonome assunte dal viaggiatore nel corso dell'esecuzione del viaggio. Il bagaglio viaggia a rischio e pericolo del Cliente e </w:t>
      </w:r>
      <w:r w:rsidR="00E87D5F" w:rsidRPr="00FB2B61">
        <w:rPr>
          <w:rFonts w:ascii="Calibri" w:eastAsia="Times New Roman" w:hAnsi="Calibri" w:cs="Calibri"/>
          <w:color w:val="000000" w:themeColor="text1"/>
          <w:kern w:val="0"/>
          <w:sz w:val="20"/>
          <w:szCs w:val="20"/>
          <w:lang w:eastAsia="it-IT"/>
          <w14:ligatures w14:val="none"/>
        </w:rPr>
        <w:t>Ilva Viaggi</w:t>
      </w:r>
      <w:r w:rsidR="000021EC" w:rsidRPr="00FB2B61">
        <w:rPr>
          <w:rFonts w:ascii="Calibri" w:eastAsia="Times New Roman" w:hAnsi="Calibri" w:cs="Calibri"/>
          <w:color w:val="000000" w:themeColor="text1"/>
          <w:kern w:val="0"/>
          <w:sz w:val="20"/>
          <w:szCs w:val="20"/>
          <w:lang w:eastAsia="it-IT"/>
          <w14:ligatures w14:val="none"/>
        </w:rPr>
        <w:t xml:space="preserve"> non risponderà di eventuali furti, perdite o danni.</w:t>
      </w:r>
    </w:p>
    <w:p w14:paraId="42A9587A" w14:textId="2144B89B" w:rsidR="00E87D5F" w:rsidRPr="00FB2B61" w:rsidRDefault="000021EC" w:rsidP="002025C2">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b/>
          <w:bCs/>
          <w:color w:val="000000" w:themeColor="text1"/>
          <w:kern w:val="0"/>
          <w:sz w:val="20"/>
          <w:szCs w:val="20"/>
          <w:bdr w:val="none" w:sz="0" w:space="0" w:color="auto" w:frame="1"/>
          <w:lang w:eastAsia="it-IT"/>
          <w14:ligatures w14:val="none"/>
        </w:rPr>
        <w:lastRenderedPageBreak/>
        <w:t>1</w:t>
      </w:r>
      <w:r w:rsidR="00E87D5F" w:rsidRPr="00FB2B61">
        <w:rPr>
          <w:rFonts w:ascii="Calibri" w:eastAsia="Times New Roman" w:hAnsi="Calibri" w:cs="Calibri"/>
          <w:b/>
          <w:bCs/>
          <w:color w:val="000000" w:themeColor="text1"/>
          <w:kern w:val="0"/>
          <w:sz w:val="20"/>
          <w:szCs w:val="20"/>
          <w:bdr w:val="none" w:sz="0" w:space="0" w:color="auto" w:frame="1"/>
          <w:lang w:eastAsia="it-IT"/>
          <w14:ligatures w14:val="none"/>
        </w:rPr>
        <w:t>3</w:t>
      </w:r>
      <w:r w:rsidRPr="00FB2B61">
        <w:rPr>
          <w:rFonts w:ascii="Calibri" w:eastAsia="Times New Roman" w:hAnsi="Calibri" w:cs="Calibri"/>
          <w:b/>
          <w:bCs/>
          <w:color w:val="000000" w:themeColor="text1"/>
          <w:kern w:val="0"/>
          <w:sz w:val="20"/>
          <w:szCs w:val="20"/>
          <w:bdr w:val="none" w:sz="0" w:space="0" w:color="auto" w:frame="1"/>
          <w:lang w:eastAsia="it-IT"/>
          <w14:ligatures w14:val="none"/>
        </w:rPr>
        <w:t>)    OBBLIGO DI ASSISTENZA</w:t>
      </w:r>
      <w:r w:rsidRPr="00FB2B61">
        <w:rPr>
          <w:rFonts w:ascii="Calibri" w:eastAsia="Times New Roman" w:hAnsi="Calibri" w:cs="Calibri"/>
          <w:color w:val="000000" w:themeColor="text1"/>
          <w:kern w:val="0"/>
          <w:sz w:val="20"/>
          <w:szCs w:val="20"/>
          <w:lang w:eastAsia="it-IT"/>
          <w14:ligatures w14:val="none"/>
        </w:rPr>
        <w:br w:type="textWrapping" w:clear="all"/>
      </w:r>
      <w:r w:rsidR="00B47989" w:rsidRPr="00FB2B61">
        <w:rPr>
          <w:rFonts w:ascii="Calibri" w:eastAsia="Times New Roman" w:hAnsi="Calibri" w:cs="Calibri"/>
          <w:color w:val="000000" w:themeColor="text1"/>
          <w:kern w:val="0"/>
          <w:sz w:val="20"/>
          <w:szCs w:val="20"/>
          <w:lang w:eastAsia="it-IT"/>
          <w14:ligatures w14:val="none"/>
        </w:rPr>
        <w:t xml:space="preserve">Ilva Viaggi fornisce assistenza in caso di difficoltà, con informazioni e supporto, nei tempi più stretti possibile in riferimento agli obblighi a proprio carico. Ha la possibilità di richiedere costi ragionevoli se il problema è causato dal viaggiatore. </w:t>
      </w:r>
    </w:p>
    <w:p w14:paraId="1E6A0CA3" w14:textId="33B6D803" w:rsidR="00E87D5F" w:rsidRPr="00FB2B61" w:rsidRDefault="000021EC" w:rsidP="002025C2">
      <w:pPr>
        <w:shd w:val="clear" w:color="auto" w:fill="FFFFFF"/>
        <w:spacing w:after="0" w:line="240" w:lineRule="auto"/>
        <w:textAlignment w:val="baseline"/>
        <w:rPr>
          <w:rFonts w:ascii="Calibri" w:eastAsia="Times New Roman" w:hAnsi="Calibri" w:cs="Calibri"/>
          <w:color w:val="000000" w:themeColor="text1"/>
          <w:kern w:val="0"/>
          <w:sz w:val="20"/>
          <w:szCs w:val="20"/>
          <w:lang w:eastAsia="it-IT"/>
          <w14:ligatures w14:val="none"/>
        </w:rPr>
      </w:pP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1</w:t>
      </w:r>
      <w:r w:rsidR="00E87D5F" w:rsidRPr="00FB2B61">
        <w:rPr>
          <w:rFonts w:ascii="Calibri" w:eastAsia="Times New Roman" w:hAnsi="Calibri" w:cs="Calibri"/>
          <w:b/>
          <w:bCs/>
          <w:color w:val="000000" w:themeColor="text1"/>
          <w:kern w:val="0"/>
          <w:sz w:val="20"/>
          <w:szCs w:val="20"/>
          <w:bdr w:val="none" w:sz="0" w:space="0" w:color="auto" w:frame="1"/>
          <w:lang w:eastAsia="it-IT"/>
          <w14:ligatures w14:val="none"/>
        </w:rPr>
        <w:t>4</w:t>
      </w:r>
      <w:r w:rsidRPr="00FB2B61">
        <w:rPr>
          <w:rFonts w:ascii="Calibri" w:eastAsia="Times New Roman" w:hAnsi="Calibri" w:cs="Calibri"/>
          <w:b/>
          <w:bCs/>
          <w:color w:val="000000" w:themeColor="text1"/>
          <w:kern w:val="0"/>
          <w:sz w:val="20"/>
          <w:szCs w:val="20"/>
          <w:bdr w:val="none" w:sz="0" w:space="0" w:color="auto" w:frame="1"/>
          <w:lang w:eastAsia="it-IT"/>
          <w14:ligatures w14:val="none"/>
        </w:rPr>
        <w:t>)    ASSICURAZIONE RESPONSABILITÀ CIVILE</w:t>
      </w:r>
      <w:r w:rsidRPr="00FB2B61">
        <w:rPr>
          <w:rFonts w:ascii="Calibri" w:eastAsia="Times New Roman" w:hAnsi="Calibri" w:cs="Calibri"/>
          <w:color w:val="000000" w:themeColor="text1"/>
          <w:kern w:val="0"/>
          <w:sz w:val="20"/>
          <w:szCs w:val="20"/>
          <w:lang w:eastAsia="it-IT"/>
          <w14:ligatures w14:val="none"/>
        </w:rPr>
        <w:br w:type="textWrapping" w:clear="all"/>
        <w:t xml:space="preserve">A copertura dei rischi derivanti alle persone dalla partecipazione ai programmi di viaggio o soggiorno nonché a garanzia dell'esatto adempimento degli obblighi assunti verso i clienti, </w:t>
      </w:r>
      <w:r w:rsidR="00E87D5F" w:rsidRPr="00FB2B61">
        <w:rPr>
          <w:rFonts w:ascii="Calibri" w:eastAsia="Times New Roman" w:hAnsi="Calibri" w:cs="Calibri"/>
          <w:color w:val="000000" w:themeColor="text1"/>
          <w:kern w:val="0"/>
          <w:sz w:val="20"/>
          <w:szCs w:val="20"/>
          <w:lang w:eastAsia="it-IT"/>
          <w14:ligatures w14:val="none"/>
        </w:rPr>
        <w:t xml:space="preserve">Ilva Viaggi </w:t>
      </w:r>
      <w:r w:rsidRPr="00FB2B61">
        <w:rPr>
          <w:rFonts w:ascii="Calibri" w:eastAsia="Times New Roman" w:hAnsi="Calibri" w:cs="Calibri"/>
          <w:color w:val="000000" w:themeColor="text1"/>
          <w:kern w:val="0"/>
          <w:sz w:val="20"/>
          <w:szCs w:val="20"/>
          <w:lang w:eastAsia="it-IT"/>
          <w14:ligatures w14:val="none"/>
        </w:rPr>
        <w:t xml:space="preserve">ha stipulato con la società assicuratrice </w:t>
      </w:r>
      <w:r w:rsidR="00241E34" w:rsidRPr="00FB2B61">
        <w:rPr>
          <w:rFonts w:ascii="Calibri" w:eastAsia="Times New Roman" w:hAnsi="Calibri" w:cs="Calibri"/>
          <w:color w:val="000000" w:themeColor="text1"/>
          <w:kern w:val="0"/>
          <w:sz w:val="20"/>
          <w:szCs w:val="20"/>
          <w:lang w:eastAsia="it-IT"/>
          <w14:ligatures w14:val="none"/>
        </w:rPr>
        <w:t xml:space="preserve">Europ Assistance la </w:t>
      </w:r>
      <w:r w:rsidRPr="00FB2B61">
        <w:rPr>
          <w:rFonts w:ascii="Calibri" w:eastAsia="Times New Roman" w:hAnsi="Calibri" w:cs="Calibri"/>
          <w:color w:val="000000" w:themeColor="text1"/>
          <w:kern w:val="0"/>
          <w:sz w:val="20"/>
          <w:szCs w:val="20"/>
          <w:lang w:eastAsia="it-IT"/>
          <w14:ligatures w14:val="none"/>
        </w:rPr>
        <w:t xml:space="preserve"> polizza assicurativa</w:t>
      </w:r>
      <w:r w:rsidR="00241E34" w:rsidRPr="00FB2B61">
        <w:rPr>
          <w:rFonts w:ascii="Calibri" w:eastAsia="Times New Roman" w:hAnsi="Calibri" w:cs="Calibri"/>
          <w:color w:val="000000" w:themeColor="text1"/>
          <w:kern w:val="0"/>
          <w:sz w:val="20"/>
          <w:szCs w:val="20"/>
          <w:lang w:eastAsia="it-IT"/>
          <w14:ligatures w14:val="none"/>
        </w:rPr>
        <w:t xml:space="preserve"> annuale</w:t>
      </w:r>
      <w:r w:rsidRPr="00FB2B61">
        <w:rPr>
          <w:rFonts w:ascii="Calibri" w:eastAsia="Times New Roman" w:hAnsi="Calibri" w:cs="Calibri"/>
          <w:color w:val="000000" w:themeColor="text1"/>
          <w:kern w:val="0"/>
          <w:sz w:val="20"/>
          <w:szCs w:val="20"/>
          <w:lang w:eastAsia="it-IT"/>
          <w14:ligatures w14:val="none"/>
        </w:rPr>
        <w:t xml:space="preserve"> n. </w:t>
      </w:r>
      <w:r w:rsidR="00241E34" w:rsidRPr="00FB2B61">
        <w:rPr>
          <w:rFonts w:ascii="Calibri" w:eastAsia="Times New Roman" w:hAnsi="Calibri" w:cs="Calibri"/>
          <w:color w:val="000000" w:themeColor="text1"/>
          <w:kern w:val="0"/>
          <w:sz w:val="20"/>
          <w:szCs w:val="20"/>
          <w:lang w:eastAsia="it-IT"/>
          <w14:ligatures w14:val="none"/>
        </w:rPr>
        <w:t>4014051</w:t>
      </w:r>
      <w:r w:rsidRPr="00FB2B61">
        <w:rPr>
          <w:rFonts w:ascii="Calibri" w:eastAsia="Times New Roman" w:hAnsi="Calibri" w:cs="Calibri"/>
          <w:color w:val="000000" w:themeColor="text1"/>
          <w:kern w:val="0"/>
          <w:sz w:val="20"/>
          <w:szCs w:val="20"/>
          <w:lang w:eastAsia="it-IT"/>
          <w14:ligatures w14:val="none"/>
        </w:rPr>
        <w:t xml:space="preserve"> del </w:t>
      </w:r>
      <w:r w:rsidR="00241E34" w:rsidRPr="00FB2B61">
        <w:rPr>
          <w:rFonts w:ascii="Calibri" w:eastAsia="Times New Roman" w:hAnsi="Calibri" w:cs="Calibri"/>
          <w:color w:val="000000" w:themeColor="text1"/>
          <w:kern w:val="0"/>
          <w:sz w:val="20"/>
          <w:szCs w:val="20"/>
          <w:lang w:eastAsia="it-IT"/>
          <w14:ligatures w14:val="none"/>
        </w:rPr>
        <w:t xml:space="preserve">4/8/25 </w:t>
      </w:r>
      <w:r w:rsidRPr="00FB2B61">
        <w:rPr>
          <w:rFonts w:ascii="Calibri" w:eastAsia="Times New Roman" w:hAnsi="Calibri" w:cs="Calibri"/>
          <w:color w:val="000000" w:themeColor="text1"/>
          <w:kern w:val="0"/>
          <w:sz w:val="20"/>
          <w:szCs w:val="20"/>
          <w:lang w:eastAsia="it-IT"/>
          <w14:ligatures w14:val="none"/>
        </w:rPr>
        <w:t xml:space="preserve"> in ottemperanza alle disposizioni di cui all'art. 91 L.R.T. 86 del 20/12/2016.</w:t>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color w:val="000000" w:themeColor="text1"/>
          <w:kern w:val="0"/>
          <w:sz w:val="20"/>
          <w:szCs w:val="20"/>
          <w:lang w:eastAsia="it-IT"/>
          <w14:ligatures w14:val="none"/>
        </w:rPr>
        <w:br w:type="textWrapping" w:clear="all"/>
      </w:r>
      <w:r w:rsidRPr="00FB2B61">
        <w:rPr>
          <w:rFonts w:ascii="Calibri" w:eastAsia="Times New Roman" w:hAnsi="Calibri" w:cs="Calibri"/>
          <w:b/>
          <w:bCs/>
          <w:color w:val="000000" w:themeColor="text1"/>
          <w:kern w:val="0"/>
          <w:sz w:val="20"/>
          <w:szCs w:val="20"/>
          <w:bdr w:val="none" w:sz="0" w:space="0" w:color="auto" w:frame="1"/>
          <w:lang w:eastAsia="it-IT"/>
          <w14:ligatures w14:val="none"/>
        </w:rPr>
        <w:t>1</w:t>
      </w:r>
      <w:r w:rsidR="002025C2" w:rsidRPr="00FB2B61">
        <w:rPr>
          <w:rFonts w:ascii="Calibri" w:eastAsia="Times New Roman" w:hAnsi="Calibri" w:cs="Calibri"/>
          <w:b/>
          <w:bCs/>
          <w:color w:val="000000" w:themeColor="text1"/>
          <w:kern w:val="0"/>
          <w:sz w:val="20"/>
          <w:szCs w:val="20"/>
          <w:bdr w:val="none" w:sz="0" w:space="0" w:color="auto" w:frame="1"/>
          <w:lang w:eastAsia="it-IT"/>
          <w14:ligatures w14:val="none"/>
        </w:rPr>
        <w:t>5</w:t>
      </w:r>
      <w:r w:rsidRPr="00FB2B61">
        <w:rPr>
          <w:rFonts w:ascii="Calibri" w:eastAsia="Times New Roman" w:hAnsi="Calibri" w:cs="Calibri"/>
          <w:b/>
          <w:bCs/>
          <w:color w:val="000000" w:themeColor="text1"/>
          <w:kern w:val="0"/>
          <w:sz w:val="20"/>
          <w:szCs w:val="20"/>
          <w:bdr w:val="none" w:sz="0" w:space="0" w:color="auto" w:frame="1"/>
          <w:lang w:eastAsia="it-IT"/>
          <w14:ligatures w14:val="none"/>
        </w:rPr>
        <w:t>)    FONDO DI GARANZIA</w:t>
      </w:r>
      <w:r w:rsidRPr="00FB2B61">
        <w:rPr>
          <w:rFonts w:ascii="Calibri" w:eastAsia="Times New Roman" w:hAnsi="Calibri" w:cs="Calibri"/>
          <w:color w:val="000000" w:themeColor="text1"/>
          <w:kern w:val="0"/>
          <w:sz w:val="20"/>
          <w:szCs w:val="20"/>
          <w:lang w:eastAsia="it-IT"/>
          <w14:ligatures w14:val="none"/>
        </w:rPr>
        <w:br w:type="textWrapping" w:clear="all"/>
        <w:t xml:space="preserve">I pacchetti turistici oggetto di vendita con il contratto disciplinato dalle presenti condizioni generali, sono assistiti dalla seguente garanzia per il rimborso del prezzo versato per l'acquisto del pacchetto turistico e il rientro immediato del turista nei casi di insolvenza o fallimento dell'Agente di viaggi intermediario o dell'organizzatore, ai sensi di quanto previsto </w:t>
      </w:r>
      <w:r w:rsidR="00D67FB5" w:rsidRPr="00FB2B61">
        <w:rPr>
          <w:rFonts w:ascii="Calibri" w:eastAsia="Times New Roman" w:hAnsi="Calibri" w:cs="Calibri"/>
          <w:color w:val="000000" w:themeColor="text1"/>
          <w:kern w:val="0"/>
          <w:sz w:val="20"/>
          <w:szCs w:val="20"/>
          <w:lang w:eastAsia="it-IT"/>
          <w14:ligatures w14:val="none"/>
        </w:rPr>
        <w:t>da</w:t>
      </w:r>
      <w:r w:rsidRPr="00FB2B61">
        <w:rPr>
          <w:rFonts w:ascii="Calibri" w:eastAsia="Times New Roman" w:hAnsi="Calibri" w:cs="Calibri"/>
          <w:color w:val="000000" w:themeColor="text1"/>
          <w:kern w:val="0"/>
          <w:sz w:val="20"/>
          <w:szCs w:val="20"/>
          <w:lang w:eastAsia="it-IT"/>
          <w14:ligatures w14:val="none"/>
        </w:rPr>
        <w:t>ll'art.</w:t>
      </w:r>
      <w:r w:rsidR="00D67FB5" w:rsidRPr="00FB2B61">
        <w:rPr>
          <w:rFonts w:ascii="Calibri" w:eastAsia="Times New Roman" w:hAnsi="Calibri" w:cs="Calibri"/>
          <w:color w:val="000000" w:themeColor="text1"/>
          <w:kern w:val="0"/>
          <w:sz w:val="20"/>
          <w:szCs w:val="20"/>
          <w:lang w:eastAsia="it-IT"/>
          <w14:ligatures w14:val="none"/>
        </w:rPr>
        <w:t xml:space="preserve">47 e SS e art. 50 del Codice del Turismo - </w:t>
      </w:r>
      <w:r w:rsidRPr="00FB2B61">
        <w:rPr>
          <w:rFonts w:ascii="Calibri" w:eastAsia="Times New Roman" w:hAnsi="Calibri" w:cs="Calibri"/>
          <w:color w:val="000000" w:themeColor="text1"/>
          <w:kern w:val="0"/>
          <w:sz w:val="20"/>
          <w:szCs w:val="20"/>
          <w:lang w:eastAsia="it-IT"/>
          <w14:ligatures w14:val="none"/>
        </w:rPr>
        <w:t xml:space="preserve"> Decreto Legislativo 23 maggio 2011 n.79</w:t>
      </w:r>
      <w:r w:rsidR="00D67FB5" w:rsidRPr="00FB2B61">
        <w:rPr>
          <w:rFonts w:ascii="Calibri" w:eastAsia="Times New Roman" w:hAnsi="Calibri" w:cs="Calibri"/>
          <w:color w:val="000000" w:themeColor="text1"/>
          <w:kern w:val="0"/>
          <w:sz w:val="20"/>
          <w:szCs w:val="20"/>
          <w:lang w:eastAsia="it-IT"/>
          <w14:ligatures w14:val="none"/>
        </w:rPr>
        <w:t xml:space="preserve">, come modificato dal D. Lgs 21 maggio 2018, n.62.Polizza </w:t>
      </w:r>
      <w:r w:rsidR="00E5538E">
        <w:rPr>
          <w:rFonts w:ascii="Calibri" w:eastAsia="Times New Roman" w:hAnsi="Calibri" w:cs="Calibri"/>
          <w:color w:val="000000" w:themeColor="text1"/>
          <w:kern w:val="0"/>
          <w:sz w:val="20"/>
          <w:szCs w:val="20"/>
          <w:lang w:eastAsia="it-IT"/>
          <w14:ligatures w14:val="none"/>
        </w:rPr>
        <w:t>F51.036.0000962258 DEL 30/06/2026</w:t>
      </w:r>
    </w:p>
    <w:p w14:paraId="1CB43117" w14:textId="77777777" w:rsidR="00A45EDC" w:rsidRPr="00FB2B61" w:rsidRDefault="000021EC">
      <w:pPr>
        <w:rPr>
          <w:rFonts w:ascii="Calibri" w:hAnsi="Calibri" w:cs="Calibri"/>
          <w:color w:val="000000" w:themeColor="text1"/>
          <w:sz w:val="20"/>
          <w:szCs w:val="20"/>
          <w:lang w:eastAsia="it-IT"/>
        </w:rPr>
      </w:pPr>
      <w:r w:rsidRPr="00FB2B61">
        <w:rPr>
          <w:color w:val="000000" w:themeColor="text1"/>
          <w:sz w:val="20"/>
          <w:szCs w:val="20"/>
          <w:lang w:eastAsia="it-IT"/>
        </w:rPr>
        <w:br w:type="textWrapping" w:clear="all"/>
      </w:r>
      <w:r w:rsidRPr="00FB2B61">
        <w:rPr>
          <w:b/>
          <w:bCs/>
          <w:color w:val="000000" w:themeColor="text1"/>
          <w:sz w:val="20"/>
          <w:szCs w:val="20"/>
          <w:bdr w:val="none" w:sz="0" w:space="0" w:color="auto" w:frame="1"/>
          <w:lang w:eastAsia="it-IT"/>
        </w:rPr>
        <w:t>1</w:t>
      </w:r>
      <w:r w:rsidR="002025C2" w:rsidRPr="00FB2B61">
        <w:rPr>
          <w:b/>
          <w:bCs/>
          <w:color w:val="000000" w:themeColor="text1"/>
          <w:sz w:val="20"/>
          <w:szCs w:val="20"/>
          <w:bdr w:val="none" w:sz="0" w:space="0" w:color="auto" w:frame="1"/>
          <w:lang w:eastAsia="it-IT"/>
        </w:rPr>
        <w:t>6</w:t>
      </w:r>
      <w:r w:rsidRPr="00FB2B61">
        <w:rPr>
          <w:b/>
          <w:bCs/>
          <w:color w:val="000000" w:themeColor="text1"/>
          <w:sz w:val="20"/>
          <w:szCs w:val="20"/>
          <w:bdr w:val="none" w:sz="0" w:space="0" w:color="auto" w:frame="1"/>
          <w:lang w:eastAsia="it-IT"/>
        </w:rPr>
        <w:t>)    FORO COMPETENTE</w:t>
      </w:r>
      <w:r w:rsidRPr="00FB2B61">
        <w:rPr>
          <w:color w:val="000000" w:themeColor="text1"/>
          <w:sz w:val="20"/>
          <w:szCs w:val="20"/>
          <w:lang w:eastAsia="it-IT"/>
        </w:rPr>
        <w:br w:type="textWrapping" w:clear="all"/>
        <w:t>Per eventuali contestazioni e controversie, sarà esclusivamente competente il Foro della circoscrizione di Livorno.</w:t>
      </w:r>
      <w:r w:rsidRPr="00FB2B61">
        <w:rPr>
          <w:color w:val="000000" w:themeColor="text1"/>
          <w:sz w:val="20"/>
          <w:szCs w:val="20"/>
          <w:lang w:eastAsia="it-IT"/>
        </w:rPr>
        <w:br w:type="textWrapping" w:clear="all"/>
      </w:r>
      <w:r w:rsidRPr="00FB2B61">
        <w:rPr>
          <w:color w:val="000000" w:themeColor="text1"/>
          <w:sz w:val="20"/>
          <w:szCs w:val="20"/>
          <w:lang w:eastAsia="it-IT"/>
        </w:rPr>
        <w:br w:type="textWrapping" w:clear="all"/>
      </w:r>
      <w:r w:rsidRPr="00FB2B61">
        <w:rPr>
          <w:b/>
          <w:bCs/>
          <w:color w:val="000000" w:themeColor="text1"/>
          <w:sz w:val="20"/>
          <w:szCs w:val="20"/>
          <w:bdr w:val="none" w:sz="0" w:space="0" w:color="auto" w:frame="1"/>
          <w:lang w:eastAsia="it-IT"/>
        </w:rPr>
        <w:t>1</w:t>
      </w:r>
      <w:r w:rsidR="002025C2" w:rsidRPr="00FB2B61">
        <w:rPr>
          <w:b/>
          <w:bCs/>
          <w:color w:val="000000" w:themeColor="text1"/>
          <w:sz w:val="20"/>
          <w:szCs w:val="20"/>
          <w:bdr w:val="none" w:sz="0" w:space="0" w:color="auto" w:frame="1"/>
          <w:lang w:eastAsia="it-IT"/>
        </w:rPr>
        <w:t>7</w:t>
      </w:r>
      <w:r w:rsidRPr="00FB2B61">
        <w:rPr>
          <w:b/>
          <w:bCs/>
          <w:color w:val="000000" w:themeColor="text1"/>
          <w:sz w:val="20"/>
          <w:szCs w:val="20"/>
          <w:bdr w:val="none" w:sz="0" w:space="0" w:color="auto" w:frame="1"/>
          <w:lang w:eastAsia="it-IT"/>
        </w:rPr>
        <w:t>)    CONSENSO AL TRATTAMENTO DEI DATI PERSONALI</w:t>
      </w:r>
      <w:r w:rsidRPr="00FB2B61">
        <w:rPr>
          <w:color w:val="000000" w:themeColor="text1"/>
          <w:sz w:val="20"/>
          <w:szCs w:val="20"/>
          <w:lang w:eastAsia="it-IT"/>
        </w:rPr>
        <w:br w:type="textWrapping" w:clear="all"/>
        <w:t xml:space="preserve">Titolare del trattamento è </w:t>
      </w:r>
      <w:r w:rsidR="00E87D5F" w:rsidRPr="00FB2B61">
        <w:rPr>
          <w:color w:val="000000" w:themeColor="text1"/>
          <w:sz w:val="20"/>
          <w:szCs w:val="20"/>
          <w:lang w:eastAsia="it-IT"/>
        </w:rPr>
        <w:t>Ilva Viaggi</w:t>
      </w:r>
      <w:r w:rsidR="00AE0328" w:rsidRPr="00FB2B61">
        <w:rPr>
          <w:color w:val="000000" w:themeColor="text1"/>
          <w:sz w:val="20"/>
          <w:szCs w:val="20"/>
          <w:lang w:eastAsia="it-IT"/>
        </w:rPr>
        <w:t xml:space="preserve"> Soc. Cooperativa</w:t>
      </w:r>
      <w:r w:rsidRPr="00FB2B61">
        <w:rPr>
          <w:color w:val="000000" w:themeColor="text1"/>
          <w:sz w:val="20"/>
          <w:szCs w:val="20"/>
          <w:lang w:eastAsia="it-IT"/>
        </w:rPr>
        <w:t xml:space="preserve">, con sede in </w:t>
      </w:r>
      <w:r w:rsidR="00AE0328" w:rsidRPr="00FB2B61">
        <w:rPr>
          <w:color w:val="000000" w:themeColor="text1"/>
          <w:sz w:val="20"/>
          <w:szCs w:val="20"/>
          <w:lang w:eastAsia="it-IT"/>
        </w:rPr>
        <w:t>Piazza Virgilio 35</w:t>
      </w:r>
      <w:r w:rsidRPr="00FB2B61">
        <w:rPr>
          <w:color w:val="000000" w:themeColor="text1"/>
          <w:sz w:val="20"/>
          <w:szCs w:val="20"/>
          <w:lang w:eastAsia="it-IT"/>
        </w:rPr>
        <w:t xml:space="preserve">, 57037 Portoferraio (LI). In ottemperanza alla normativa vigente in materia di protezione dei dati personali (Reg. UE 2016/679 e </w:t>
      </w:r>
      <w:r w:rsidR="00324326" w:rsidRPr="00FB2B61">
        <w:rPr>
          <w:color w:val="000000" w:themeColor="text1"/>
          <w:sz w:val="20"/>
          <w:szCs w:val="20"/>
          <w:lang w:eastAsia="it-IT"/>
        </w:rPr>
        <w:t>D.lgs.</w:t>
      </w:r>
      <w:r w:rsidRPr="00FB2B61">
        <w:rPr>
          <w:color w:val="000000" w:themeColor="text1"/>
          <w:sz w:val="20"/>
          <w:szCs w:val="20"/>
          <w:lang w:eastAsia="it-IT"/>
        </w:rPr>
        <w:t xml:space="preserve"> 196/2003 e successive modificazioni e integrazioni) </w:t>
      </w:r>
      <w:r w:rsidR="00E87D5F" w:rsidRPr="00FB2B61">
        <w:rPr>
          <w:color w:val="000000" w:themeColor="text1"/>
          <w:sz w:val="20"/>
          <w:szCs w:val="20"/>
          <w:lang w:eastAsia="it-IT"/>
        </w:rPr>
        <w:t>Ilva Viaggi</w:t>
      </w:r>
      <w:r w:rsidR="00AE0328" w:rsidRPr="00FB2B61">
        <w:rPr>
          <w:color w:val="000000" w:themeColor="text1"/>
          <w:sz w:val="20"/>
          <w:szCs w:val="20"/>
          <w:lang w:eastAsia="it-IT"/>
        </w:rPr>
        <w:t xml:space="preserve"> Soc. Cooperativa</w:t>
      </w:r>
      <w:r w:rsidRPr="00FB2B61">
        <w:rPr>
          <w:color w:val="000000" w:themeColor="text1"/>
          <w:sz w:val="20"/>
          <w:szCs w:val="20"/>
          <w:lang w:eastAsia="it-IT"/>
        </w:rPr>
        <w:t xml:space="preserve"> agirà in qualità di titolare del trattamento dei dati personali che gli saranno comunicati al momento della richiesta di uno qualsiasi dei suoi servizi. Tali dati di carattere personale verranno trattati principalmente per adempiere al rapporto contrattuale che si instaura, conformemente a quanto previsto dall'art.6 GDPR e alla luce della liceità del trattamento (art.7 GDPR). Il cliente viaggiatore acconsente al trattamento dei dati personali conferiti </w:t>
      </w:r>
      <w:r w:rsidR="00E87D5F" w:rsidRPr="00FB2B61">
        <w:rPr>
          <w:color w:val="000000" w:themeColor="text1"/>
          <w:sz w:val="20"/>
          <w:szCs w:val="20"/>
          <w:lang w:eastAsia="it-IT"/>
        </w:rPr>
        <w:t xml:space="preserve">volontariamente </w:t>
      </w:r>
      <w:r w:rsidRPr="00FB2B61">
        <w:rPr>
          <w:color w:val="000000" w:themeColor="text1"/>
          <w:sz w:val="20"/>
          <w:szCs w:val="20"/>
          <w:lang w:eastAsia="it-IT"/>
        </w:rPr>
        <w:t>.</w:t>
      </w:r>
      <w:r w:rsidRPr="00FB2B61">
        <w:rPr>
          <w:color w:val="000000" w:themeColor="text1"/>
          <w:sz w:val="20"/>
          <w:szCs w:val="20"/>
          <w:lang w:eastAsia="it-IT"/>
        </w:rPr>
        <w:br w:type="textWrapping" w:clear="all"/>
      </w:r>
      <w:r w:rsidRPr="00FB2B61">
        <w:rPr>
          <w:color w:val="000000" w:themeColor="text1"/>
          <w:sz w:val="20"/>
          <w:szCs w:val="20"/>
          <w:lang w:eastAsia="it-IT"/>
        </w:rPr>
        <w:br w:type="textWrapping" w:clear="all"/>
      </w:r>
      <w:r w:rsidRPr="00FB2B61">
        <w:rPr>
          <w:b/>
          <w:bCs/>
          <w:color w:val="000000" w:themeColor="text1"/>
          <w:sz w:val="20"/>
          <w:szCs w:val="20"/>
          <w:bdr w:val="none" w:sz="0" w:space="0" w:color="auto" w:frame="1"/>
          <w:lang w:eastAsia="it-IT"/>
        </w:rPr>
        <w:t>ADDENDUM - CONDIZIONI GENERALI DI CONTRATTO DI VENDITA DI SINGOLI SERVIZI TURISTICI</w:t>
      </w:r>
      <w:r w:rsidRPr="00FB2B61">
        <w:rPr>
          <w:color w:val="000000" w:themeColor="text1"/>
          <w:sz w:val="20"/>
          <w:szCs w:val="20"/>
          <w:lang w:eastAsia="it-IT"/>
        </w:rPr>
        <w:br w:type="textWrapping" w:clear="all"/>
      </w:r>
      <w:r w:rsidRPr="00FB2B61">
        <w:rPr>
          <w:b/>
          <w:bCs/>
          <w:color w:val="000000" w:themeColor="text1"/>
          <w:sz w:val="20"/>
          <w:szCs w:val="20"/>
          <w:bdr w:val="none" w:sz="0" w:space="0" w:color="auto" w:frame="1"/>
          <w:lang w:eastAsia="it-IT"/>
        </w:rPr>
        <w:t>DISPOSIZIONI NORMATIVE</w:t>
      </w:r>
      <w:r w:rsidRPr="00FB2B61">
        <w:rPr>
          <w:color w:val="000000" w:themeColor="text1"/>
          <w:sz w:val="20"/>
          <w:szCs w:val="20"/>
          <w:lang w:eastAsia="it-IT"/>
        </w:rPr>
        <w:t xml:space="preserve"> I contratti aventi ad oggetto l'offerta del solo servizio di trasporto, del solo servizio di soggiorno, ovvero di qualunque altro separato servizio turistico, non potendosi configurare come fattispecie negoziale di organizzazione di viaggio ovvero di pacchetto turistico, non godono delle tutele previste dalla Direttiva Europea 2032/2015. Il venditore che si obbliga a </w:t>
      </w:r>
      <w:r w:rsidRPr="00FB2B61">
        <w:rPr>
          <w:rFonts w:ascii="Calibri" w:hAnsi="Calibri" w:cs="Calibri"/>
          <w:color w:val="000000" w:themeColor="text1"/>
          <w:sz w:val="20"/>
          <w:szCs w:val="20"/>
          <w:lang w:eastAsia="it-IT"/>
        </w:rPr>
        <w:t>procurare a terzi, anche in via telematica, un servizio turistico disaggregato, è tenuto a rilasciare al viaggiatore i documenti relativi a questo servizio, che riportino la somma pagata per il servizio e non può essere considerato organizzatore di viaggio.</w:t>
      </w:r>
    </w:p>
    <w:p w14:paraId="768E82C8" w14:textId="646AC482" w:rsidR="00A45EDC" w:rsidRPr="00FB2B61" w:rsidRDefault="000021EC">
      <w:pPr>
        <w:rPr>
          <w:rStyle w:val="Enfasigrassetto"/>
          <w:rFonts w:ascii="Calibri" w:hAnsi="Calibri" w:cs="Calibri"/>
          <w:i/>
          <w:iCs/>
          <w:color w:val="000000" w:themeColor="text1"/>
          <w:sz w:val="20"/>
          <w:szCs w:val="20"/>
          <w:shd w:val="clear" w:color="auto" w:fill="FFFFFF"/>
        </w:rPr>
      </w:pPr>
      <w:r w:rsidRPr="00FB2B61">
        <w:rPr>
          <w:rFonts w:ascii="Calibri" w:hAnsi="Calibri" w:cs="Calibri"/>
          <w:color w:val="000000" w:themeColor="text1"/>
          <w:sz w:val="20"/>
          <w:szCs w:val="20"/>
          <w:lang w:eastAsia="it-IT"/>
        </w:rPr>
        <w:t> </w:t>
      </w:r>
      <w:r w:rsidR="00A45EDC" w:rsidRPr="00FB2B61">
        <w:rPr>
          <w:rStyle w:val="Enfasigrassetto"/>
          <w:rFonts w:ascii="Calibri" w:hAnsi="Calibri" w:cs="Calibri"/>
          <w:i/>
          <w:iCs/>
          <w:color w:val="000000" w:themeColor="text1"/>
          <w:sz w:val="20"/>
          <w:szCs w:val="20"/>
          <w:shd w:val="clear" w:color="auto" w:fill="FFFFFF"/>
        </w:rPr>
        <w:t>Comunicazione obbligatoria ex art. 17 L. 38/2006 “La legge italiana punisce con la reclusione i reati concernenti la prostituzione e la pornografia minorile, anche se commessi all’estero”.</w:t>
      </w:r>
    </w:p>
    <w:p w14:paraId="6413993E" w14:textId="47CBF54E" w:rsidR="00AE0328" w:rsidRDefault="000021EC">
      <w:pPr>
        <w:rPr>
          <w:sz w:val="20"/>
          <w:szCs w:val="20"/>
          <w:lang w:eastAsia="it-IT"/>
        </w:rPr>
      </w:pPr>
      <w:r w:rsidRPr="00A45EDC">
        <w:rPr>
          <w:rFonts w:ascii="Calibri" w:hAnsi="Calibri" w:cs="Calibri"/>
          <w:sz w:val="20"/>
          <w:szCs w:val="20"/>
          <w:lang w:eastAsia="it-IT"/>
        </w:rPr>
        <w:br w:type="textWrapping" w:clear="all"/>
      </w:r>
      <w:r w:rsidR="002025C2" w:rsidRPr="00AE0328">
        <w:rPr>
          <w:sz w:val="20"/>
          <w:szCs w:val="20"/>
          <w:lang w:eastAsia="it-IT"/>
        </w:rPr>
        <w:t xml:space="preserve">ORGANIZZAZIONE TECNICA  </w:t>
      </w:r>
    </w:p>
    <w:p w14:paraId="19017EA9" w14:textId="5EEAC7BF" w:rsidR="008D1943" w:rsidRDefault="00AE0328">
      <w:pPr>
        <w:rPr>
          <w:sz w:val="20"/>
          <w:szCs w:val="20"/>
          <w:lang w:eastAsia="it-IT"/>
        </w:rPr>
      </w:pPr>
      <w:r w:rsidRPr="00AE0328">
        <w:rPr>
          <w:sz w:val="20"/>
          <w:szCs w:val="20"/>
          <w:lang w:eastAsia="it-IT"/>
        </w:rPr>
        <w:t>Ilva Viaggi Soc. Cooperativa, con sede in Piazza Virgilio 35, 57037 Portoferraio (LI)</w:t>
      </w:r>
    </w:p>
    <w:p w14:paraId="64E54CCC" w14:textId="46219543" w:rsidR="00A17D7B" w:rsidRDefault="00AE0328" w:rsidP="00F85CCB">
      <w:pPr>
        <w:rPr>
          <w:sz w:val="20"/>
          <w:szCs w:val="20"/>
          <w:lang w:eastAsia="it-IT"/>
        </w:rPr>
      </w:pPr>
      <w:r>
        <w:rPr>
          <w:sz w:val="20"/>
          <w:szCs w:val="20"/>
          <w:lang w:eastAsia="it-IT"/>
        </w:rPr>
        <w:t xml:space="preserve">Tel + 39 0565 </w:t>
      </w:r>
      <w:r w:rsidR="002B6C8D">
        <w:rPr>
          <w:sz w:val="20"/>
          <w:szCs w:val="20"/>
          <w:lang w:eastAsia="it-IT"/>
        </w:rPr>
        <w:t>915555 Mail</w:t>
      </w:r>
      <w:r>
        <w:rPr>
          <w:sz w:val="20"/>
          <w:szCs w:val="20"/>
          <w:lang w:eastAsia="it-IT"/>
        </w:rPr>
        <w:t xml:space="preserve"> </w:t>
      </w:r>
      <w:hyperlink r:id="rId4" w:history="1">
        <w:r w:rsidRPr="006979E9">
          <w:rPr>
            <w:rStyle w:val="Collegamentoipertestuale"/>
            <w:sz w:val="20"/>
            <w:szCs w:val="20"/>
            <w:lang w:eastAsia="it-IT"/>
          </w:rPr>
          <w:t>info@elbapromotion.it</w:t>
        </w:r>
      </w:hyperlink>
      <w:r>
        <w:rPr>
          <w:sz w:val="20"/>
          <w:szCs w:val="20"/>
          <w:lang w:eastAsia="it-IT"/>
        </w:rPr>
        <w:t xml:space="preserve"> </w:t>
      </w:r>
      <w:r w:rsidR="00B4493A">
        <w:rPr>
          <w:sz w:val="20"/>
          <w:szCs w:val="20"/>
          <w:lang w:eastAsia="it-IT"/>
        </w:rPr>
        <w:t xml:space="preserve"> </w:t>
      </w:r>
      <w:r w:rsidR="00B47989">
        <w:rPr>
          <w:sz w:val="20"/>
          <w:szCs w:val="20"/>
          <w:lang w:eastAsia="it-IT"/>
        </w:rPr>
        <w:t xml:space="preserve">WEB </w:t>
      </w:r>
      <w:hyperlink r:id="rId5" w:history="1">
        <w:r w:rsidR="00B47989" w:rsidRPr="001A4260">
          <w:rPr>
            <w:rStyle w:val="Collegamentoipertestuale"/>
            <w:sz w:val="20"/>
            <w:szCs w:val="20"/>
            <w:lang w:eastAsia="it-IT"/>
          </w:rPr>
          <w:t>www.elbapromotion.com</w:t>
        </w:r>
      </w:hyperlink>
    </w:p>
    <w:p w14:paraId="1C70D07B" w14:textId="1A4536FB" w:rsidR="002B6C8D" w:rsidRPr="00A17D7B" w:rsidRDefault="002B6C8D" w:rsidP="00F85CCB">
      <w:pPr>
        <w:rPr>
          <w:rFonts w:ascii="Verdana" w:eastAsia="Times New Roman" w:hAnsi="Verdana" w:cs="Times New Roman"/>
          <w:kern w:val="0"/>
          <w:sz w:val="18"/>
          <w:szCs w:val="18"/>
          <w:lang w:eastAsia="it-IT"/>
          <w14:ligatures w14:val="none"/>
        </w:rPr>
      </w:pPr>
      <w:r w:rsidRPr="00122189">
        <w:rPr>
          <w:rFonts w:ascii="Arial" w:eastAsia="Calibri" w:hAnsi="Arial" w:cs="Arial"/>
          <w:noProof/>
          <w:sz w:val="18"/>
          <w:szCs w:val="18"/>
        </w:rPr>
        <w:drawing>
          <wp:inline distT="0" distB="0" distL="0" distR="0" wp14:anchorId="2484C844" wp14:editId="6C5B0223">
            <wp:extent cx="1895475" cy="857250"/>
            <wp:effectExtent l="0" t="0" r="0" b="0"/>
            <wp:docPr id="142124810" name="Immagine 1" descr="Immagine che contiene testo, Carattere, bianco, ricevu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4810" name="Immagine 1" descr="Immagine che contiene testo, Carattere, bianco, ricevuta&#10;&#10;Il contenuto generato dall'IA potrebbe non essere corre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857250"/>
                    </a:xfrm>
                    <a:prstGeom prst="rect">
                      <a:avLst/>
                    </a:prstGeom>
                    <a:noFill/>
                    <a:ln>
                      <a:noFill/>
                    </a:ln>
                  </pic:spPr>
                </pic:pic>
              </a:graphicData>
            </a:graphic>
          </wp:inline>
        </w:drawing>
      </w:r>
    </w:p>
    <w:sectPr w:rsidR="002B6C8D" w:rsidRPr="00A17D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5B"/>
    <w:rsid w:val="000021EC"/>
    <w:rsid w:val="002025C2"/>
    <w:rsid w:val="00241E34"/>
    <w:rsid w:val="00291D6C"/>
    <w:rsid w:val="002B4421"/>
    <w:rsid w:val="002B6C8D"/>
    <w:rsid w:val="00324326"/>
    <w:rsid w:val="0032435E"/>
    <w:rsid w:val="003B797F"/>
    <w:rsid w:val="003C50D5"/>
    <w:rsid w:val="003F1F70"/>
    <w:rsid w:val="00444BFF"/>
    <w:rsid w:val="00462937"/>
    <w:rsid w:val="005174CF"/>
    <w:rsid w:val="005375F9"/>
    <w:rsid w:val="00635A5B"/>
    <w:rsid w:val="006A38C8"/>
    <w:rsid w:val="00716A2C"/>
    <w:rsid w:val="00750D69"/>
    <w:rsid w:val="007F045D"/>
    <w:rsid w:val="008D1943"/>
    <w:rsid w:val="00937B35"/>
    <w:rsid w:val="00A17D7B"/>
    <w:rsid w:val="00A45EDC"/>
    <w:rsid w:val="00AE0328"/>
    <w:rsid w:val="00B4493A"/>
    <w:rsid w:val="00B47989"/>
    <w:rsid w:val="00B71998"/>
    <w:rsid w:val="00BA51ED"/>
    <w:rsid w:val="00BB3EBC"/>
    <w:rsid w:val="00BC13F0"/>
    <w:rsid w:val="00BC5ED7"/>
    <w:rsid w:val="00C73825"/>
    <w:rsid w:val="00CC2F1F"/>
    <w:rsid w:val="00CF501B"/>
    <w:rsid w:val="00D67FB5"/>
    <w:rsid w:val="00DA641E"/>
    <w:rsid w:val="00E5538E"/>
    <w:rsid w:val="00E87D5F"/>
    <w:rsid w:val="00EA2931"/>
    <w:rsid w:val="00F457A3"/>
    <w:rsid w:val="00F85CCB"/>
    <w:rsid w:val="00FB2B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7096"/>
  <w15:chartTrackingRefBased/>
  <w15:docId w15:val="{10DFFF4C-CF46-421A-B42F-6E8FFE03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35A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35A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35A5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35A5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35A5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35A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35A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35A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35A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5A5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35A5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35A5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35A5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35A5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35A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5A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5A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5A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5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35A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5A5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35A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5A5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35A5B"/>
    <w:rPr>
      <w:i/>
      <w:iCs/>
      <w:color w:val="404040" w:themeColor="text1" w:themeTint="BF"/>
    </w:rPr>
  </w:style>
  <w:style w:type="paragraph" w:styleId="Paragrafoelenco">
    <w:name w:val="List Paragraph"/>
    <w:basedOn w:val="Normale"/>
    <w:uiPriority w:val="34"/>
    <w:qFormat/>
    <w:rsid w:val="00635A5B"/>
    <w:pPr>
      <w:ind w:left="720"/>
      <w:contextualSpacing/>
    </w:pPr>
  </w:style>
  <w:style w:type="character" w:styleId="Enfasiintensa">
    <w:name w:val="Intense Emphasis"/>
    <w:basedOn w:val="Carpredefinitoparagrafo"/>
    <w:uiPriority w:val="21"/>
    <w:qFormat/>
    <w:rsid w:val="00635A5B"/>
    <w:rPr>
      <w:i/>
      <w:iCs/>
      <w:color w:val="365F91" w:themeColor="accent1" w:themeShade="BF"/>
    </w:rPr>
  </w:style>
  <w:style w:type="paragraph" w:styleId="Citazioneintensa">
    <w:name w:val="Intense Quote"/>
    <w:basedOn w:val="Normale"/>
    <w:next w:val="Normale"/>
    <w:link w:val="CitazioneintensaCarattere"/>
    <w:uiPriority w:val="30"/>
    <w:qFormat/>
    <w:rsid w:val="00635A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35A5B"/>
    <w:rPr>
      <w:i/>
      <w:iCs/>
      <w:color w:val="365F91" w:themeColor="accent1" w:themeShade="BF"/>
    </w:rPr>
  </w:style>
  <w:style w:type="character" w:styleId="Riferimentointenso">
    <w:name w:val="Intense Reference"/>
    <w:basedOn w:val="Carpredefinitoparagrafo"/>
    <w:uiPriority w:val="32"/>
    <w:qFormat/>
    <w:rsid w:val="00635A5B"/>
    <w:rPr>
      <w:b/>
      <w:bCs/>
      <w:smallCaps/>
      <w:color w:val="365F91" w:themeColor="accent1" w:themeShade="BF"/>
      <w:spacing w:val="5"/>
    </w:rPr>
  </w:style>
  <w:style w:type="character" w:styleId="Collegamentoipertestuale">
    <w:name w:val="Hyperlink"/>
    <w:basedOn w:val="Carpredefinitoparagrafo"/>
    <w:uiPriority w:val="99"/>
    <w:unhideWhenUsed/>
    <w:rsid w:val="00AE0328"/>
    <w:rPr>
      <w:color w:val="0000FF" w:themeColor="hyperlink"/>
      <w:u w:val="single"/>
    </w:rPr>
  </w:style>
  <w:style w:type="character" w:styleId="Menzionenonrisolta">
    <w:name w:val="Unresolved Mention"/>
    <w:basedOn w:val="Carpredefinitoparagrafo"/>
    <w:uiPriority w:val="99"/>
    <w:semiHidden/>
    <w:unhideWhenUsed/>
    <w:rsid w:val="00AE0328"/>
    <w:rPr>
      <w:color w:val="605E5C"/>
      <w:shd w:val="clear" w:color="auto" w:fill="E1DFDD"/>
    </w:rPr>
  </w:style>
  <w:style w:type="character" w:styleId="Enfasigrassetto">
    <w:name w:val="Strong"/>
    <w:basedOn w:val="Carpredefinitoparagrafo"/>
    <w:uiPriority w:val="22"/>
    <w:qFormat/>
    <w:rsid w:val="00A45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elbapromotion.com" TargetMode="External"/><Relationship Id="rId4" Type="http://schemas.openxmlformats.org/officeDocument/2006/relationships/hyperlink" Target="mailto:info@elbapromotio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1839</Words>
  <Characters>10488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dc:creator>
  <cp:keywords/>
  <dc:description/>
  <cp:lastModifiedBy>Ufficio Federalberghi</cp:lastModifiedBy>
  <cp:revision>2</cp:revision>
  <cp:lastPrinted>2025-11-20T11:18:00Z</cp:lastPrinted>
  <dcterms:created xsi:type="dcterms:W3CDTF">2026-06-30T09:33:00Z</dcterms:created>
  <dcterms:modified xsi:type="dcterms:W3CDTF">2026-06-30T09:33:00Z</dcterms:modified>
</cp:coreProperties>
</file>